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hanging="142"/>
        <w:jc w:val="center"/>
        <w:spacing w:beforeAutospacing="0" w:line="360" w:lineRule="auto"/>
        <w:rPr>
          <w:rFonts w:hint="eastAsia" w:ascii="宋体" w:hAnsi="宋体" w:eastAsia="宋体" w:cs="宋体"/>
          <w:b/>
          <w:color w:val="auto"/>
          <w:sz w:val="84"/>
          <w:highlight w:val="none"/>
          <w:lang w:val="en-US" w:eastAsia="zh-CN"/>
        </w:rPr>
      </w:pPr>
      <w:r>
        <w:rPr>
          <w:rFonts w:hint="eastAsia" w:ascii="宋体" w:hAnsi="宋体" w:cs="宋体"/>
          <w:b/>
          <w:color w:val="auto"/>
          <w:sz w:val="84"/>
          <w:highlight w:val="none"/>
          <w:lang w:val="en-US" w:eastAsia="zh-CN"/>
        </w:rPr>
        <w:t xml:space="preserve"> </w:t>
      </w:r>
      <w:r/>
    </w:p>
    <w:p>
      <w:pPr>
        <w:jc w:val="center"/>
        <w:spacing w:beforeAutospacing="0"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beforeAutospacing="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beforeAutospacing="0"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项目编号：JSZC-321100-ZZJT-G2025-0062</w:t>
      </w:r>
      <w:r/>
    </w:p>
    <w:p>
      <w:pPr>
        <w:jc w:val="center"/>
        <w:spacing w:beforeAutospacing="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beforeAutospacing="0"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jc w:val="center"/>
        <w:spacing w:beforeAutospacing="0" w:line="360" w:lineRule="auto"/>
        <w:rPr>
          <w:rFonts w:hint="eastAsia" w:ascii="宋体" w:hAnsi="宋体" w:eastAsia="宋体" w:cs="宋体"/>
          <w:b/>
          <w:color w:val="auto"/>
          <w:sz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eastAsia="宋体" w:cs="宋体"/>
          <w:b/>
          <w:color w:val="auto"/>
          <w:sz w:val="36"/>
          <w:highlight w:val="none"/>
        </w:rPr>
        <w:t xml:space="preserve">镇江市市级机关统一管理绿化养护服务</w:t>
      </w:r>
      <w:r/>
    </w:p>
    <w:p>
      <w:pPr>
        <w:spacing w:beforeAutospacing="0"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5"/>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Autospacing="0" w:line="360" w:lineRule="auto"/>
        <w:widowControl w:val="off"/>
        <w:rPr>
          <w:rFonts w:hint="eastAsia" w:ascii="宋体" w:hAnsi="宋体" w:eastAsia="宋体" w:cs="宋体"/>
          <w:b/>
          <w:color w:val="auto"/>
          <w:sz w:val="36"/>
          <w:szCs w:val="24"/>
          <w:highlight w:val="none"/>
          <w:lang w:val="en-US" w:eastAsia="zh-CN" w:bidi="ar-SA"/>
        </w:rPr>
      </w:pPr>
      <w:r>
        <w:rPr>
          <w:rFonts w:hint="eastAsia" w:ascii="宋体" w:hAnsi="宋体" w:eastAsia="宋体" w:cs="宋体"/>
          <w:b/>
          <w:color w:val="auto"/>
          <w:sz w:val="36"/>
          <w:szCs w:val="24"/>
          <w:highlight w:val="none"/>
          <w:lang w:val="en-US" w:eastAsia="zh-CN" w:bidi="ar-SA"/>
        </w:rPr>
        <w:t xml:space="preserve">中证房地产评估造价集团有限公司</w:t>
      </w:r>
      <w:r/>
    </w:p>
    <w:p>
      <w:pPr>
        <w:jc w:val="center"/>
        <w:keepLines w:val="0"/>
        <w:keepNext w:val="0"/>
        <w:pageBreakBefore w:val="0"/>
        <w:spacing w:beforeAutospacing="0" w:line="360" w:lineRule="auto"/>
        <w:widowControl w:val="off"/>
        <w:rPr>
          <w:rFonts w:hint="default" w:ascii="宋体" w:hAnsi="宋体" w:eastAsia="宋体" w:cs="宋体"/>
          <w:b/>
          <w:color w:val="auto"/>
          <w:sz w:val="36"/>
          <w:szCs w:val="24"/>
          <w:highlight w:val="none"/>
          <w:lang w:val="en-US" w:eastAsia="zh-CN" w:bidi="ar-SA"/>
        </w:rPr>
      </w:pPr>
      <w:r>
        <w:rPr>
          <w:rFonts w:hint="eastAsia" w:ascii="宋体" w:hAnsi="宋体" w:eastAsia="宋体" w:cs="宋体"/>
          <w:b/>
          <w:color w:val="auto"/>
          <w:sz w:val="36"/>
          <w:szCs w:val="24"/>
          <w:highlight w:val="none"/>
          <w:lang w:val="en-US" w:eastAsia="zh-CN" w:bidi="ar-SA"/>
        </w:rPr>
        <w:t xml:space="preserve">2025-</w:t>
      </w:r>
      <w:r>
        <w:rPr>
          <w:rFonts w:hint="eastAsia" w:ascii="宋体" w:hAnsi="宋体" w:cs="宋体"/>
          <w:b/>
          <w:color w:val="auto"/>
          <w:sz w:val="36"/>
          <w:szCs w:val="24"/>
          <w:highlight w:val="none"/>
          <w:lang w:val="en-US" w:eastAsia="zh-CN" w:bidi="ar-SA"/>
        </w:rPr>
        <w:t xml:space="preserve">12</w:t>
      </w:r>
      <w:r>
        <w:rPr>
          <w:rFonts w:hint="eastAsia" w:ascii="宋体" w:hAnsi="宋体" w:eastAsia="宋体" w:cs="宋体"/>
          <w:b/>
          <w:color w:val="auto"/>
          <w:sz w:val="36"/>
          <w:szCs w:val="24"/>
          <w:highlight w:val="none"/>
          <w:lang w:val="en-US" w:eastAsia="zh-CN" w:bidi="ar-SA"/>
        </w:rPr>
        <w:t xml:space="preserve">-</w:t>
      </w:r>
      <w:r>
        <w:rPr>
          <w:rFonts w:hint="eastAsia" w:ascii="宋体" w:hAnsi="宋体" w:cs="宋体"/>
          <w:b/>
          <w:color w:val="auto"/>
          <w:sz w:val="36"/>
          <w:szCs w:val="24"/>
          <w:highlight w:val="none"/>
          <w:lang w:val="en-US" w:eastAsia="zh-CN" w:bidi="ar-SA"/>
        </w:rPr>
        <w:t xml:space="preserve">04</w:t>
      </w:r>
      <w:r/>
    </w:p>
    <w:p>
      <w:pPr>
        <w:jc w:val="center"/>
        <w:spacing w:beforeAutospacing="0"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beforeAutospacing="0" w:line="360" w:lineRule="auto"/>
        <w:rPr>
          <w:rFonts w:hint="eastAsia" w:ascii="宋体" w:hAnsi="宋体" w:eastAsia="宋体" w:cs="宋体"/>
          <w:b/>
          <w:color w:val="auto"/>
          <w:sz w:val="4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b/>
          <w:color w:val="auto"/>
          <w:sz w:val="44"/>
          <w:highlight w:val="none"/>
        </w:rPr>
      </w:r>
      <w:r/>
    </w:p>
    <w:p>
      <w:pPr>
        <w:jc w:val="center"/>
        <w:spacing w:beforeAutospacing="0"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beforeAutospacing="0"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764"/>
        <w:ind w:left="779" w:right="900" w:firstLine="420"/>
        <w:jc w:val="center"/>
        <w:keepLines w:val="0"/>
        <w:keepNext w:val="0"/>
        <w:spacing w:before="0" w:beforeAutospacing="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100386033"/>
      <w:r/>
      <w:bookmarkStart w:id="1" w:name="_Toc20732967"/>
      <w:r/>
      <w:bookmarkStart w:id="2" w:name="_Toc92167999"/>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beforeAutospacing="0"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98669699"/>
      <w:r/>
      <w:bookmarkStart w:id="5" w:name="_Toc20732978"/>
      <w:r/>
      <w:bookmarkStart w:id="6" w:name="_Toc92168010"/>
      <w:r/>
      <w:bookmarkStart w:id="7" w:name="_Toc100386044"/>
      <w:r>
        <w:rPr>
          <w:rFonts w:hint="eastAsia" w:ascii="宋体" w:hAnsi="宋体" w:eastAsia="宋体" w:cs="宋体"/>
          <w:color w:val="auto"/>
          <w:sz w:val="24"/>
          <w:szCs w:val="28"/>
          <w:highlight w:val="none"/>
        </w:rPr>
        <w:t xml:space="preserve">项目概况</w:t>
      </w:r>
      <w:r/>
    </w:p>
    <w:p>
      <w:pPr>
        <w:ind w:firstLine="480"/>
        <w:spacing w:beforeAutospacing="0"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镇江市市级机关统一管理绿化养护服务</w:t>
      </w:r>
      <w:r>
        <w:rPr>
          <w:rFonts w:hint="eastAsia" w:ascii="宋体" w:hAnsi="宋体" w:eastAsia="宋体" w:cs="宋体"/>
          <w:color w:val="auto"/>
          <w:sz w:val="24"/>
          <w:szCs w:val="28"/>
          <w:highlight w:val="none"/>
        </w:rPr>
        <w:t xml:space="preserve">的潜在投标人应在</w:t>
      </w:r>
      <w:r>
        <w:rPr>
          <w:rFonts w:hint="eastAsia" w:ascii="宋体" w:hAnsi="宋体" w:cs="宋体"/>
          <w:color w:val="auto"/>
          <w:sz w:val="24"/>
          <w:szCs w:val="28"/>
          <w:highlight w:val="none"/>
          <w:u w:val="single"/>
          <w:lang w:val="en-US" w:eastAsia="zh-CN"/>
        </w:rPr>
        <w:t xml:space="preserve">江苏政府采购网-苏采云平台</w:t>
      </w:r>
      <w:r>
        <w:rPr>
          <w:rFonts w:hint="eastAsia" w:ascii="宋体" w:hAnsi="宋体" w:eastAsia="宋体" w:cs="宋体"/>
          <w:color w:val="auto"/>
          <w:sz w:val="24"/>
          <w:szCs w:val="28"/>
          <w:highlight w:val="none"/>
          <w:u w:val="single"/>
        </w:rPr>
        <w:t xml:space="preserve">http://jszfcg.jscz.gov.cn/jszc/login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lang w:val="en-US" w:eastAsia="zh-CN"/>
        </w:rPr>
        <w:t xml:space="preserve">2025年</w:t>
      </w:r>
      <w:r>
        <w:rPr>
          <w:rFonts w:hint="eastAsia" w:ascii="宋体" w:hAnsi="宋体" w:cs="宋体"/>
          <w:color w:val="auto"/>
          <w:sz w:val="24"/>
          <w:szCs w:val="28"/>
          <w:highlight w:val="none"/>
          <w:u w:val="single"/>
          <w:lang w:val="en-US" w:eastAsia="zh-CN"/>
        </w:rPr>
        <w:t xml:space="preserve">12</w:t>
      </w:r>
      <w:r>
        <w:rPr>
          <w:rFonts w:hint="eastAsia" w:ascii="宋体" w:hAnsi="宋体" w:eastAsia="宋体" w:cs="宋体"/>
          <w:color w:val="auto"/>
          <w:sz w:val="24"/>
          <w:szCs w:val="28"/>
          <w:highlight w:val="none"/>
          <w:u w:val="single"/>
          <w:lang w:val="en-US" w:eastAsia="zh-CN"/>
        </w:rPr>
        <w:t xml:space="preserve">月</w:t>
      </w:r>
      <w:r>
        <w:rPr>
          <w:rFonts w:hint="eastAsia" w:ascii="宋体" w:hAnsi="宋体" w:cs="宋体"/>
          <w:color w:val="auto"/>
          <w:sz w:val="24"/>
          <w:szCs w:val="28"/>
          <w:highlight w:val="none"/>
          <w:u w:val="single"/>
          <w:lang w:val="en-US" w:eastAsia="zh-CN"/>
        </w:rPr>
        <w:t xml:space="preserve">26</w:t>
      </w:r>
      <w:r>
        <w:rPr>
          <w:rFonts w:hint="eastAsia" w:ascii="宋体" w:hAnsi="宋体" w:eastAsia="宋体" w:cs="宋体"/>
          <w:color w:val="auto"/>
          <w:sz w:val="24"/>
          <w:szCs w:val="28"/>
          <w:highlight w:val="none"/>
          <w:u w:val="single"/>
          <w:lang w:val="en-US" w:eastAsia="zh-CN"/>
        </w:rPr>
        <w:t xml:space="preserve">日</w:t>
      </w:r>
      <w:r>
        <w:rPr>
          <w:rFonts w:hint="eastAsia" w:ascii="宋体" w:hAnsi="宋体" w:eastAsia="宋体" w:cs="宋体"/>
          <w:color w:val="auto"/>
          <w:sz w:val="24"/>
          <w:szCs w:val="28"/>
          <w:highlight w:val="none"/>
          <w:u w:val="single"/>
        </w:rPr>
        <w:t xml:space="preserve">09:30（北京时间）</w:t>
      </w:r>
      <w:r>
        <w:rPr>
          <w:rFonts w:hint="eastAsia" w:ascii="宋体" w:hAnsi="宋体" w:eastAsia="宋体" w:cs="宋体"/>
          <w:color w:val="auto"/>
          <w:sz w:val="24"/>
          <w:szCs w:val="28"/>
          <w:highlight w:val="none"/>
        </w:rPr>
        <w:t xml:space="preserve">前按要求递交投标文件。</w:t>
      </w:r>
      <w:r/>
    </w:p>
    <w:p>
      <w:pPr>
        <w:pStyle w:val="763"/>
        <w:ind w:left="-142"/>
        <w:jc w:val="both"/>
        <w:spacing w:before="0" w:beforeAutospacing="0" w:after="0" w:line="360" w:lineRule="auto"/>
        <w:rPr>
          <w:rFonts w:hint="eastAsia" w:ascii="宋体" w:hAnsi="宋体" w:eastAsia="宋体" w:cs="宋体"/>
          <w:b w:val="0"/>
          <w:color w:val="auto"/>
          <w:sz w:val="24"/>
          <w:szCs w:val="28"/>
          <w:highlight w:val="none"/>
        </w:rPr>
      </w:pPr>
      <w:r/>
      <w:bookmarkStart w:id="8" w:name="_Toc28359002"/>
      <w:r/>
      <w:bookmarkStart w:id="9" w:name="_Toc28359079"/>
      <w:r/>
      <w:bookmarkStart w:id="10" w:name="_Toc35393621"/>
      <w:r/>
      <w:bookmarkStart w:id="11" w:name="_Toc35393790"/>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项目编号：JSZC-321100-ZZJT-G2025-0062</w:t>
      </w:r>
      <w:r/>
    </w:p>
    <w:p>
      <w:pPr>
        <w:ind w:firstLine="480"/>
        <w:spacing w:beforeAutospacing="0"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项目名称：</w:t>
      </w:r>
      <w:bookmarkEnd w:id="12"/>
      <w:r>
        <w:rPr>
          <w:rFonts w:hint="eastAsia" w:ascii="宋体" w:hAnsi="宋体" w:cs="宋体"/>
          <w:color w:val="auto"/>
          <w:sz w:val="24"/>
          <w:szCs w:val="28"/>
          <w:highlight w:val="none"/>
          <w:lang w:eastAsia="zh-CN"/>
        </w:rPr>
        <w:t xml:space="preserve">镇江市市级机关统一管理绿化养护服务</w:t>
      </w:r>
      <w:r/>
    </w:p>
    <w:p>
      <w:pPr>
        <w:ind w:firstLine="480"/>
        <w:spacing w:beforeAutospacing="0"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327万元（服务期限：三年，109万元/年）</w:t>
      </w:r>
      <w:r/>
    </w:p>
    <w:p>
      <w:pPr>
        <w:ind w:firstLine="480"/>
        <w:spacing w:beforeAutospacing="0"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lang w:eastAsia="zh-CN"/>
        </w:rPr>
        <w:t xml:space="preserve">最高限价</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109万</w:t>
      </w:r>
      <w:r>
        <w:rPr>
          <w:rFonts w:hint="eastAsia" w:ascii="宋体" w:hAnsi="宋体" w:eastAsia="宋体" w:cs="宋体"/>
          <w:color w:val="auto"/>
          <w:sz w:val="24"/>
          <w:szCs w:val="28"/>
          <w:highlight w:val="none"/>
          <w:lang w:val="en-US" w:eastAsia="zh-CN"/>
        </w:rPr>
        <w:t xml:space="preserve">元</w:t>
      </w:r>
      <w:r>
        <w:rPr>
          <w:rFonts w:hint="eastAsia" w:ascii="宋体" w:hAnsi="宋体" w:cs="宋体"/>
          <w:color w:val="auto"/>
          <w:sz w:val="24"/>
          <w:szCs w:val="28"/>
          <w:highlight w:val="none"/>
          <w:lang w:val="en-US" w:eastAsia="zh-CN"/>
        </w:rPr>
        <w:t xml:space="preserve">/年，报价超过单年最高限价的为无效报价，按照无效响应处理。</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采购需求：</w:t>
      </w:r>
      <w:bookmarkStart w:id="13" w:name="OLE_LINK9"/>
      <w:r>
        <w:rPr>
          <w:rFonts w:hint="eastAsia" w:ascii="宋体" w:hAnsi="宋体" w:eastAsia="宋体" w:cs="宋体"/>
          <w:color w:val="auto"/>
          <w:sz w:val="24"/>
          <w:szCs w:val="28"/>
          <w:highlight w:val="none"/>
        </w:rPr>
        <w:t xml:space="preserve">详细内容及要求见第四部分采购需求。</w:t>
      </w:r>
      <w:bookmarkEnd w:id="13"/>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合同履行期限：</w:t>
      </w:r>
      <w:r>
        <w:rPr>
          <w:rFonts w:hint="eastAsia" w:ascii="宋体" w:hAnsi="宋体" w:cs="宋体"/>
          <w:color w:val="auto"/>
          <w:sz w:val="24"/>
          <w:szCs w:val="28"/>
          <w:highlight w:val="none"/>
          <w:lang w:val="en-US" w:eastAsia="zh-CN"/>
        </w:rPr>
        <w:t xml:space="preserve">三年，合同一年一签，</w:t>
      </w:r>
      <w:r>
        <w:rPr>
          <w:rFonts w:hint="eastAsia" w:ascii="宋体" w:hAnsi="宋体" w:eastAsia="宋体" w:cs="宋体"/>
          <w:color w:val="auto"/>
          <w:sz w:val="24"/>
          <w:szCs w:val="28"/>
          <w:highlight w:val="none"/>
        </w:rPr>
        <w:t xml:space="preserve">详细内容及要求见第四部分采购需求。</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不接受□接受。</w:t>
      </w:r>
      <w:r/>
    </w:p>
    <w:p>
      <w:pPr>
        <w:ind w:firstLine="480"/>
        <w:spacing w:beforeAutospacing="0"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8.中标供应商数量：1家。</w:t>
      </w:r>
      <w:r/>
    </w:p>
    <w:p>
      <w:pPr>
        <w:pStyle w:val="763"/>
        <w:ind w:left="-142"/>
        <w:jc w:val="both"/>
        <w:spacing w:before="0" w:beforeAutospacing="0" w:after="0" w:line="360" w:lineRule="auto"/>
        <w:rPr>
          <w:rFonts w:hint="eastAsia" w:ascii="宋体" w:hAnsi="宋体" w:eastAsia="宋体" w:cs="宋体"/>
          <w:b w:val="0"/>
          <w:color w:val="auto"/>
          <w:sz w:val="24"/>
          <w:szCs w:val="28"/>
          <w:highlight w:val="none"/>
        </w:rPr>
      </w:pPr>
      <w:r/>
      <w:bookmarkStart w:id="14" w:name="_Toc28359080"/>
      <w:r/>
      <w:bookmarkStart w:id="15" w:name="_Toc35393791"/>
      <w:r/>
      <w:bookmarkStart w:id="16" w:name="_Toc28359003"/>
      <w:r/>
      <w:bookmarkStart w:id="17" w:name="_Toc35393622"/>
      <w:r>
        <w:rPr>
          <w:rFonts w:hint="eastAsia" w:ascii="宋体" w:hAnsi="宋体" w:eastAsia="宋体" w:cs="宋体"/>
          <w:b w:val="0"/>
          <w:color w:val="auto"/>
          <w:sz w:val="24"/>
          <w:szCs w:val="28"/>
          <w:highlight w:val="none"/>
        </w:rPr>
        <w:t xml:space="preserve">二、申请人的资格要求：</w:t>
      </w:r>
      <w:bookmarkEnd w:id="14"/>
      <w:r/>
      <w:bookmarkEnd w:id="15"/>
      <w:r/>
      <w:bookmarkEnd w:id="16"/>
      <w:r/>
      <w:bookmarkEnd w:id="17"/>
      <w:r/>
      <w:r/>
    </w:p>
    <w:p>
      <w:pPr>
        <w:ind w:firstLine="480"/>
        <w:spacing w:beforeAutospacing="0" w:line="360" w:lineRule="auto"/>
        <w:rPr>
          <w:rFonts w:hint="eastAsia" w:ascii="宋体" w:hAnsi="宋体" w:eastAsia="宋体" w:cs="宋体"/>
          <w:color w:val="auto"/>
          <w:sz w:val="24"/>
          <w:szCs w:val="28"/>
          <w:highlight w:val="none"/>
        </w:rPr>
      </w:pPr>
      <w:r/>
      <w:bookmarkStart w:id="18" w:name="_Toc35393623"/>
      <w:r/>
      <w:bookmarkStart w:id="19" w:name="_Toc35393792"/>
      <w:r/>
      <w:bookmarkStart w:id="20" w:name="_Toc28359004"/>
      <w:r/>
      <w:bookmarkStart w:id="21" w:name="_Toc28359081"/>
      <w:r>
        <w:rPr>
          <w:rFonts w:hint="eastAsia" w:ascii="宋体" w:hAnsi="宋体" w:eastAsia="宋体" w:cs="宋体"/>
          <w:color w:val="auto"/>
          <w:sz w:val="24"/>
          <w:szCs w:val="28"/>
          <w:highlight w:val="none"/>
        </w:rPr>
        <w:t xml:space="preserve">1.满足《中华人民共和国政府采购法》第二十二条规定： </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2024年度</w:t>
      </w:r>
      <w:r>
        <w:rPr>
          <w:rFonts w:hint="eastAsia" w:ascii="宋体" w:hAnsi="宋体" w:eastAsia="宋体" w:cs="宋体"/>
          <w:color w:val="auto"/>
          <w:sz w:val="24"/>
          <w:szCs w:val="28"/>
          <w:highlight w:val="none"/>
        </w:rPr>
        <w:t xml:space="preserve">财务报告</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提供投标人相关信息一览表或资格承诺函</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1.6法律、行政法规规定的其他条件(信用记录查询证明</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以现场查询为准</w:t>
      </w:r>
      <w:r>
        <w:rPr>
          <w:rFonts w:hint="eastAsia" w:ascii="宋体" w:hAnsi="宋体" w:eastAsia="宋体" w:cs="宋体"/>
          <w:color w:val="auto"/>
          <w:sz w:val="24"/>
          <w:szCs w:val="28"/>
          <w:highlight w:val="none"/>
        </w:rPr>
        <w:t xml:space="preserve">)。</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专门面向中小微企业采购，中小企业划分标准见《工业和信息化部、国家统计局、国家发展和改革委员会、财政部关于印发中小企业划型标准规定的通知》(工信部联企业[2011]300号)(所属行业:其他未列明行业)。</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3.本项目的特定资格要求：无。</w:t>
      </w:r>
      <w:r/>
    </w:p>
    <w:p>
      <w:pPr>
        <w:pStyle w:val="763"/>
        <w:ind w:left="-142"/>
        <w:jc w:val="both"/>
        <w:spacing w:before="0" w:beforeAutospacing="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8"/>
      <w:r/>
      <w:bookmarkEnd w:id="19"/>
      <w:r/>
      <w:bookmarkEnd w:id="20"/>
      <w:r/>
      <w:bookmarkEnd w:id="21"/>
      <w:r/>
      <w:r/>
    </w:p>
    <w:p>
      <w:pPr>
        <w:ind w:firstLine="480"/>
        <w:spacing w:beforeAutospacing="0" w:line="360" w:lineRule="auto"/>
        <w:rPr>
          <w:rFonts w:hint="eastAsia" w:ascii="宋体" w:hAnsi="宋体" w:eastAsia="宋体" w:cs="宋体"/>
          <w:b w:val="0"/>
          <w:bCs w:val="0"/>
          <w:color w:val="auto"/>
          <w:sz w:val="24"/>
          <w:szCs w:val="28"/>
          <w:highlight w:val="none"/>
          <w:lang w:val="en-US" w:eastAsia="zh-CN" w:bidi="ar-SA"/>
        </w:rPr>
      </w:pPr>
      <w:r>
        <w:rPr>
          <w:rFonts w:hint="eastAsia" w:ascii="宋体" w:hAnsi="宋体" w:eastAsia="宋体" w:cs="宋体"/>
          <w:b w:val="0"/>
          <w:bCs w:val="0"/>
          <w:color w:val="auto"/>
          <w:sz w:val="24"/>
          <w:szCs w:val="28"/>
          <w:highlight w:val="none"/>
          <w:lang w:val="en-US" w:eastAsia="zh-CN" w:bidi="ar-SA"/>
        </w:rPr>
        <w:t xml:space="preserve">获取时间：</w:t>
      </w:r>
      <w:r>
        <w:rPr>
          <w:rFonts w:hint="eastAsia" w:ascii="宋体" w:hAnsi="宋体" w:eastAsia="宋体" w:cs="宋体"/>
          <w:color w:val="auto"/>
          <w:sz w:val="24"/>
          <w:szCs w:val="28"/>
          <w:highlight w:val="none"/>
          <w:lang w:val="en-US" w:eastAsia="zh-CN"/>
        </w:rPr>
        <w:t xml:space="preserve">公告之时起至2025年</w:t>
      </w:r>
      <w:r>
        <w:rPr>
          <w:rFonts w:hint="eastAsia" w:ascii="宋体" w:hAnsi="宋体" w:cs="宋体"/>
          <w:color w:val="auto"/>
          <w:sz w:val="24"/>
          <w:szCs w:val="28"/>
          <w:highlight w:val="none"/>
          <w:lang w:val="en-US" w:eastAsia="zh-CN"/>
        </w:rPr>
        <w:t xml:space="preserve">12</w:t>
      </w:r>
      <w:r>
        <w:rPr>
          <w:rFonts w:hint="eastAsia" w:ascii="宋体" w:hAnsi="宋体" w:eastAsia="宋体" w:cs="宋体"/>
          <w:color w:val="auto"/>
          <w:sz w:val="24"/>
          <w:szCs w:val="28"/>
          <w:highlight w:val="none"/>
          <w:lang w:val="en-US" w:eastAsia="zh-CN"/>
        </w:rPr>
        <w:t xml:space="preserve">月</w:t>
      </w:r>
      <w:r>
        <w:rPr>
          <w:rFonts w:hint="eastAsia" w:ascii="宋体" w:hAnsi="宋体" w:cs="宋体"/>
          <w:color w:val="auto"/>
          <w:sz w:val="24"/>
          <w:szCs w:val="28"/>
          <w:highlight w:val="none"/>
          <w:lang w:val="en-US" w:eastAsia="zh-CN"/>
        </w:rPr>
        <w:t xml:space="preserve">11</w:t>
      </w:r>
      <w:r>
        <w:rPr>
          <w:rFonts w:hint="eastAsia" w:ascii="宋体" w:hAnsi="宋体" w:eastAsia="宋体" w:cs="宋体"/>
          <w:color w:val="auto"/>
          <w:sz w:val="24"/>
          <w:szCs w:val="28"/>
          <w:highlight w:val="none"/>
          <w:lang w:val="en-US" w:eastAsia="zh-CN"/>
        </w:rPr>
        <w:t xml:space="preserve">日 23:59（北京时间）</w:t>
      </w:r>
      <w:r/>
    </w:p>
    <w:p>
      <w:pPr>
        <w:ind w:firstLine="480"/>
        <w:spacing w:beforeAutospacing="0" w:line="360" w:lineRule="auto"/>
        <w:rPr>
          <w:rFonts w:hint="eastAsia" w:ascii="宋体" w:hAnsi="宋体" w:eastAsia="宋体" w:cs="宋体"/>
          <w:b w:val="0"/>
          <w:bCs w:val="0"/>
          <w:color w:val="auto"/>
          <w:sz w:val="24"/>
          <w:szCs w:val="28"/>
          <w:highlight w:val="none"/>
          <w:lang w:val="en-US" w:eastAsia="zh-CN" w:bidi="ar-SA"/>
        </w:rPr>
      </w:pPr>
      <w:r/>
      <w:bookmarkStart w:id="22" w:name="_Toc35393624"/>
      <w:r/>
      <w:bookmarkStart w:id="23" w:name="_Toc35393793"/>
      <w:r/>
      <w:bookmarkStart w:id="24" w:name="_Toc28359005"/>
      <w:r/>
      <w:bookmarkStart w:id="25" w:name="_Toc28359082"/>
      <w:r>
        <w:rPr>
          <w:rFonts w:hint="eastAsia" w:ascii="宋体" w:hAnsi="宋体" w:cs="宋体"/>
          <w:b w:val="0"/>
          <w:bCs w:val="0"/>
          <w:color w:val="auto"/>
          <w:sz w:val="24"/>
          <w:szCs w:val="28"/>
          <w:highlight w:val="none"/>
          <w:lang w:val="en-US" w:eastAsia="zh-CN" w:bidi="ar-SA"/>
        </w:rPr>
        <w:t xml:space="preserve">获取</w:t>
      </w:r>
      <w:r>
        <w:rPr>
          <w:rFonts w:hint="eastAsia" w:ascii="宋体" w:hAnsi="宋体" w:eastAsia="宋体" w:cs="宋体"/>
          <w:b w:val="0"/>
          <w:bCs w:val="0"/>
          <w:color w:val="auto"/>
          <w:sz w:val="24"/>
          <w:szCs w:val="28"/>
          <w:highlight w:val="none"/>
          <w:lang w:val="en-US" w:eastAsia="zh-CN" w:bidi="ar-SA"/>
        </w:rPr>
        <w:t xml:space="preserve">地点：苏采云（政府采购一体化平台）获取招标文件</w:t>
      </w:r>
      <w:r/>
    </w:p>
    <w:p>
      <w:pPr>
        <w:ind w:firstLine="480"/>
        <w:spacing w:beforeAutospacing="0" w:line="360" w:lineRule="auto"/>
        <w:rPr>
          <w:rFonts w:hint="eastAsia" w:ascii="宋体" w:hAnsi="宋体" w:eastAsia="宋体" w:cs="宋体"/>
          <w:b w:val="0"/>
          <w:bCs w:val="0"/>
          <w:color w:val="auto"/>
          <w:sz w:val="24"/>
          <w:szCs w:val="28"/>
          <w:highlight w:val="none"/>
          <w:lang w:val="en-US" w:eastAsia="zh-CN" w:bidi="ar-SA"/>
        </w:rPr>
      </w:pPr>
      <w:r>
        <w:rPr>
          <w:rFonts w:hint="eastAsia" w:ascii="宋体" w:hAnsi="宋体" w:cs="宋体"/>
          <w:b w:val="0"/>
          <w:bCs w:val="0"/>
          <w:color w:val="auto"/>
          <w:sz w:val="24"/>
          <w:szCs w:val="28"/>
          <w:highlight w:val="none"/>
          <w:lang w:val="en-US" w:eastAsia="zh-CN" w:bidi="ar-SA"/>
        </w:rPr>
        <w:t xml:space="preserve">获取</w:t>
      </w:r>
      <w:r>
        <w:rPr>
          <w:rFonts w:hint="eastAsia" w:ascii="宋体" w:hAnsi="宋体" w:eastAsia="宋体" w:cs="宋体"/>
          <w:b w:val="0"/>
          <w:bCs w:val="0"/>
          <w:color w:val="auto"/>
          <w:sz w:val="24"/>
          <w:szCs w:val="28"/>
          <w:highlight w:val="none"/>
          <w:lang w:val="en-US" w:eastAsia="zh-CN" w:bidi="ar-SA"/>
        </w:rPr>
        <w:t xml:space="preserve">方式：在线获取（登录http://jszfcg.jscz.gov.cn/jszc/login点击供应商进入系统），“苏采云”系统用户注册--获取“CA数字证书”--CA绑定与登录--网上报名--下载招标文件(后缀名为.kedt”)</w:t>
      </w:r>
      <w:r/>
    </w:p>
    <w:p>
      <w:pPr>
        <w:ind w:firstLine="480"/>
        <w:spacing w:beforeAutospacing="0" w:line="360" w:lineRule="auto"/>
        <w:rPr>
          <w:rFonts w:hint="eastAsia" w:ascii="宋体" w:hAnsi="宋体" w:eastAsia="宋体" w:cs="宋体"/>
          <w:b w:val="0"/>
          <w:bCs w:val="0"/>
          <w:color w:val="auto"/>
          <w:sz w:val="24"/>
          <w:szCs w:val="28"/>
          <w:highlight w:val="none"/>
          <w:lang w:val="en-US" w:eastAsia="zh-CN" w:bidi="ar-SA"/>
        </w:rPr>
      </w:pPr>
      <w:r>
        <w:rPr>
          <w:rFonts w:hint="eastAsia" w:ascii="宋体" w:hAnsi="宋体" w:cs="宋体"/>
          <w:b w:val="0"/>
          <w:bCs w:val="0"/>
          <w:color w:val="auto"/>
          <w:sz w:val="24"/>
          <w:szCs w:val="28"/>
          <w:highlight w:val="none"/>
          <w:lang w:val="en-US" w:eastAsia="zh-CN" w:bidi="ar-SA"/>
        </w:rPr>
        <w:t xml:space="preserve">采购文件</w:t>
      </w:r>
      <w:r>
        <w:rPr>
          <w:rFonts w:hint="eastAsia" w:ascii="宋体" w:hAnsi="宋体" w:eastAsia="宋体" w:cs="宋体"/>
          <w:b w:val="0"/>
          <w:bCs w:val="0"/>
          <w:color w:val="auto"/>
          <w:sz w:val="24"/>
          <w:szCs w:val="28"/>
          <w:highlight w:val="none"/>
          <w:lang w:val="en-US" w:eastAsia="zh-CN" w:bidi="ar-SA"/>
        </w:rPr>
        <w:t xml:space="preserve">售价：免费</w:t>
      </w:r>
      <w:r/>
    </w:p>
    <w:p>
      <w:pPr>
        <w:pStyle w:val="763"/>
        <w:ind w:left="-142"/>
        <w:jc w:val="both"/>
        <w:spacing w:before="0" w:beforeAutospacing="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四、</w:t>
      </w:r>
      <w:bookmarkEnd w:id="22"/>
      <w:r/>
      <w:bookmarkEnd w:id="23"/>
      <w:r/>
      <w:bookmarkEnd w:id="24"/>
      <w:r/>
      <w:bookmarkEnd w:id="25"/>
      <w:r>
        <w:rPr>
          <w:rFonts w:hint="eastAsia" w:ascii="宋体" w:hAnsi="宋体" w:eastAsia="宋体" w:cs="宋体"/>
          <w:b w:val="0"/>
          <w:color w:val="auto"/>
          <w:sz w:val="24"/>
          <w:szCs w:val="28"/>
          <w:highlight w:val="none"/>
        </w:rPr>
        <w:t xml:space="preserve">提交投标文件截止时间、开标时间和地点</w:t>
      </w:r>
      <w:r/>
    </w:p>
    <w:p>
      <w:pPr>
        <w:ind w:firstLine="480"/>
        <w:spacing w:beforeAutospacing="0"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eastAsia="宋体" w:cs="宋体"/>
          <w:bCs/>
          <w:color w:val="auto"/>
          <w:sz w:val="24"/>
          <w:szCs w:val="28"/>
          <w:highlight w:val="none"/>
          <w:u w:val="none"/>
          <w:lang w:val="en-US" w:eastAsia="zh-CN"/>
        </w:rPr>
        <w:t xml:space="preserve">2025</w:t>
      </w:r>
      <w:r>
        <w:rPr>
          <w:rFonts w:hint="eastAsia" w:ascii="宋体" w:hAnsi="宋体" w:eastAsia="宋体" w:cs="宋体"/>
          <w:bCs/>
          <w:color w:val="auto"/>
          <w:sz w:val="24"/>
          <w:szCs w:val="28"/>
          <w:highlight w:val="none"/>
          <w:u w:val="none"/>
        </w:rPr>
        <w:t xml:space="preserve">年</w:t>
      </w:r>
      <w:r>
        <w:rPr>
          <w:rFonts w:hint="eastAsia" w:ascii="宋体" w:hAnsi="宋体" w:cs="宋体"/>
          <w:bCs/>
          <w:color w:val="auto"/>
          <w:sz w:val="24"/>
          <w:szCs w:val="28"/>
          <w:highlight w:val="none"/>
          <w:u w:val="none"/>
          <w:lang w:val="en-US" w:eastAsia="zh-CN"/>
        </w:rPr>
        <w:t xml:space="preserve">12</w:t>
      </w:r>
      <w:r>
        <w:rPr>
          <w:rFonts w:hint="eastAsia" w:ascii="宋体" w:hAnsi="宋体" w:eastAsia="宋体" w:cs="宋体"/>
          <w:bCs/>
          <w:color w:val="auto"/>
          <w:sz w:val="24"/>
          <w:szCs w:val="28"/>
          <w:highlight w:val="none"/>
          <w:u w:val="none"/>
        </w:rPr>
        <w:t xml:space="preserve">月</w:t>
      </w:r>
      <w:r>
        <w:rPr>
          <w:rFonts w:hint="eastAsia" w:ascii="宋体" w:hAnsi="宋体" w:cs="宋体"/>
          <w:bCs/>
          <w:color w:val="auto"/>
          <w:sz w:val="24"/>
          <w:szCs w:val="28"/>
          <w:highlight w:val="none"/>
          <w:u w:val="none"/>
          <w:lang w:val="en-US" w:eastAsia="zh-CN"/>
        </w:rPr>
        <w:t xml:space="preserve">26</w:t>
      </w:r>
      <w:r>
        <w:rPr>
          <w:rFonts w:hint="eastAsia" w:ascii="宋体" w:hAnsi="宋体" w:eastAsia="宋体" w:cs="宋体"/>
          <w:bCs/>
          <w:color w:val="auto"/>
          <w:sz w:val="24"/>
          <w:szCs w:val="28"/>
          <w:highlight w:val="none"/>
          <w:u w:val="none"/>
        </w:rPr>
        <w:t xml:space="preserve">日</w:t>
      </w:r>
      <w:r>
        <w:rPr>
          <w:rFonts w:hint="eastAsia" w:ascii="宋体" w:hAnsi="宋体" w:eastAsia="宋体" w:cs="宋体"/>
          <w:bCs/>
          <w:color w:val="auto"/>
          <w:sz w:val="24"/>
          <w:szCs w:val="28"/>
          <w:highlight w:val="none"/>
          <w:u w:val="none"/>
          <w:lang w:val="en-US" w:eastAsia="zh-CN"/>
        </w:rPr>
        <w:t xml:space="preserve">09</w:t>
      </w:r>
      <w:r>
        <w:rPr>
          <w:rFonts w:hint="eastAsia" w:ascii="宋体" w:hAnsi="宋体" w:eastAsia="宋体" w:cs="宋体"/>
          <w:bCs/>
          <w:color w:val="auto"/>
          <w:sz w:val="24"/>
          <w:szCs w:val="28"/>
          <w:highlight w:val="none"/>
          <w:u w:val="none"/>
        </w:rPr>
        <w:t xml:space="preserve">点</w:t>
      </w:r>
      <w:r>
        <w:rPr>
          <w:rFonts w:hint="eastAsia" w:ascii="宋体" w:hAnsi="宋体" w:eastAsia="宋体" w:cs="宋体"/>
          <w:bCs/>
          <w:color w:val="auto"/>
          <w:sz w:val="24"/>
          <w:szCs w:val="28"/>
          <w:highlight w:val="none"/>
          <w:u w:val="none"/>
          <w:lang w:val="en-US" w:eastAsia="zh-CN"/>
        </w:rPr>
        <w:t xml:space="preserve">30</w:t>
      </w:r>
      <w:r>
        <w:rPr>
          <w:rFonts w:hint="eastAsia" w:ascii="宋体" w:hAnsi="宋体" w:eastAsia="宋体" w:cs="宋体"/>
          <w:bCs/>
          <w:color w:val="auto"/>
          <w:sz w:val="24"/>
          <w:szCs w:val="28"/>
          <w:highlight w:val="none"/>
          <w:u w:val="none"/>
        </w:rPr>
        <w:t xml:space="preserve">分</w:t>
      </w:r>
      <w:r>
        <w:rPr>
          <w:rFonts w:hint="eastAsia" w:ascii="宋体" w:hAnsi="宋体" w:eastAsia="宋体" w:cs="宋体"/>
          <w:bCs/>
          <w:color w:val="auto"/>
          <w:sz w:val="24"/>
          <w:szCs w:val="28"/>
          <w:highlight w:val="none"/>
        </w:rPr>
        <w:t xml:space="preserve">（北京时间）</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开标地点：“苏采云”政府采购交易系统网上</w:t>
      </w:r>
      <w:r>
        <w:rPr>
          <w:rFonts w:ascii="宋体" w:hAnsi="宋体" w:eastAsia="宋体" w:cs="宋体"/>
          <w:color w:val="auto"/>
          <w:sz w:val="22"/>
          <w:highlight w:val="none"/>
        </w:rPr>
        <w:t xml:space="preserve">开标大厅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注意事项：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（1）本项目通过</w:t>
      </w:r>
      <w:r>
        <w:rPr>
          <w:rFonts w:ascii="宋体" w:hAnsi="宋体" w:eastAsia="宋体" w:cs="宋体"/>
          <w:color w:val="auto"/>
          <w:sz w:val="24"/>
          <w:highlight w:val="none"/>
          <w:u w:val="single"/>
        </w:rPr>
        <w:t xml:space="preserve">“苏采云”系统</w:t>
      </w:r>
      <w:r>
        <w:rPr>
          <w:rFonts w:ascii="宋体" w:hAnsi="宋体" w:eastAsia="宋体" w:cs="宋体"/>
          <w:color w:val="auto"/>
          <w:sz w:val="24"/>
          <w:highlight w:val="none"/>
        </w:rPr>
        <w:t xml:space="preserve">进行采购，投标人须通过</w:t>
      </w:r>
      <w:r>
        <w:rPr>
          <w:rFonts w:ascii="宋体" w:hAnsi="宋体" w:eastAsia="宋体" w:cs="宋体"/>
          <w:color w:val="auto"/>
          <w:sz w:val="24"/>
          <w:highlight w:val="none"/>
          <w:u w:val="single"/>
        </w:rPr>
        <w:t xml:space="preserve">“江苏政府采购网”</w:t>
      </w:r>
      <w:r>
        <w:rPr>
          <w:rFonts w:ascii="宋体" w:hAnsi="宋体" w:eastAsia="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763"/>
        <w:ind w:left="-142"/>
        <w:jc w:val="both"/>
        <w:spacing w:before="0" w:beforeAutospacing="0" w:after="0" w:line="360" w:lineRule="auto"/>
        <w:rPr>
          <w:rFonts w:hint="eastAsia" w:ascii="宋体" w:hAnsi="宋体" w:eastAsia="宋体" w:cs="宋体"/>
          <w:b w:val="0"/>
          <w:bCs/>
          <w:color w:val="auto"/>
          <w:sz w:val="24"/>
          <w:szCs w:val="28"/>
          <w:highlight w:val="none"/>
        </w:rPr>
      </w:pPr>
      <w:r/>
      <w:bookmarkStart w:id="26" w:name="_Toc35393625"/>
      <w:r/>
      <w:bookmarkStart w:id="27" w:name="_Toc35393794"/>
      <w:r/>
      <w:bookmarkStart w:id="28" w:name="_Toc28359007"/>
      <w:r/>
      <w:bookmarkStart w:id="29" w:name="_Toc28359084"/>
      <w:r>
        <w:rPr>
          <w:rFonts w:hint="eastAsia" w:ascii="宋体" w:hAnsi="宋体" w:eastAsia="宋体" w:cs="宋体"/>
          <w:b w:val="0"/>
          <w:bCs/>
          <w:color w:val="auto"/>
          <w:sz w:val="24"/>
          <w:szCs w:val="28"/>
          <w:highlight w:val="none"/>
        </w:rPr>
        <w:t xml:space="preserve">五、公告期限</w:t>
      </w:r>
      <w:bookmarkEnd w:id="26"/>
      <w:r/>
      <w:bookmarkEnd w:id="27"/>
      <w:r/>
      <w:bookmarkEnd w:id="28"/>
      <w:r/>
      <w:bookmarkEnd w:id="29"/>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763"/>
        <w:ind w:left="-142"/>
        <w:jc w:val="both"/>
        <w:spacing w:before="0" w:beforeAutospacing="0" w:after="0" w:line="360" w:lineRule="auto"/>
        <w:rPr>
          <w:rFonts w:hint="eastAsia" w:ascii="宋体" w:hAnsi="宋体" w:eastAsia="宋体" w:cs="宋体"/>
          <w:b w:val="0"/>
          <w:color w:val="auto"/>
          <w:sz w:val="24"/>
          <w:szCs w:val="28"/>
          <w:highlight w:val="none"/>
        </w:rPr>
      </w:pPr>
      <w:r/>
      <w:bookmarkStart w:id="30" w:name="_Toc35393626"/>
      <w:r/>
      <w:bookmarkStart w:id="31" w:name="_Toc35393795"/>
      <w:r>
        <w:rPr>
          <w:rFonts w:hint="eastAsia" w:ascii="宋体" w:hAnsi="宋体" w:eastAsia="宋体" w:cs="宋体"/>
          <w:b w:val="0"/>
          <w:color w:val="auto"/>
          <w:sz w:val="24"/>
          <w:szCs w:val="28"/>
          <w:highlight w:val="none"/>
        </w:rPr>
        <w:t xml:space="preserve">六、其他补充事宜</w:t>
      </w:r>
      <w:bookmarkEnd w:id="30"/>
      <w:r/>
      <w:bookmarkEnd w:id="31"/>
      <w:r/>
      <w:r/>
    </w:p>
    <w:p>
      <w:pPr>
        <w:ind w:firstLine="480"/>
        <w:spacing w:beforeAutospacing="0" w:line="360" w:lineRule="auto"/>
        <w:rPr>
          <w:rFonts w:hint="eastAsia" w:ascii="宋体" w:hAnsi="宋体" w:eastAsia="宋体" w:cs="宋体"/>
          <w:color w:val="auto"/>
          <w:sz w:val="24"/>
          <w:szCs w:val="28"/>
          <w:highlight w:val="none"/>
        </w:rPr>
      </w:pPr>
      <w:r/>
      <w:bookmarkStart w:id="32" w:name="_Toc28359008"/>
      <w:r/>
      <w:bookmarkStart w:id="33" w:name="_Toc35393627"/>
      <w:r/>
      <w:bookmarkStart w:id="34" w:name="_Toc35393796"/>
      <w:r/>
      <w:bookmarkStart w:id="35" w:name="_Toc28359085"/>
      <w:r>
        <w:rPr>
          <w:rFonts w:hint="eastAsia" w:ascii="宋体" w:hAnsi="宋体" w:eastAsia="宋体" w:cs="宋体"/>
          <w:color w:val="auto"/>
          <w:sz w:val="24"/>
          <w:szCs w:val="28"/>
          <w:highlight w:val="none"/>
        </w:rPr>
        <w:t xml:space="preserve">1.采购人不统一组织现场查勘，投标供应商可自行联系采购人联系查勘。</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2.请各投标供应商及时关注和查看“江苏政府采购网”是否有更正公告。</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3.本项目</w:t>
      </w:r>
      <w:r>
        <w:rPr>
          <w:rFonts w:hint="eastAsia" w:ascii="宋体" w:hAnsi="宋体" w:cs="宋体"/>
          <w:color w:val="auto"/>
          <w:sz w:val="24"/>
          <w:szCs w:val="28"/>
          <w:highlight w:val="none"/>
          <w:lang w:val="en-US" w:eastAsia="zh-CN"/>
        </w:rPr>
        <w:t xml:space="preserve">不收取</w:t>
      </w:r>
      <w:r>
        <w:rPr>
          <w:rFonts w:hint="eastAsia" w:ascii="宋体" w:hAnsi="宋体" w:eastAsia="宋体" w:cs="宋体"/>
          <w:color w:val="auto"/>
          <w:sz w:val="24"/>
          <w:szCs w:val="28"/>
          <w:highlight w:val="none"/>
        </w:rPr>
        <w:t xml:space="preserve">投标保证金。</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w:t>
      </w:r>
      <w:r>
        <w:rPr>
          <w:rFonts w:hint="eastAsia" w:ascii="宋体" w:hAnsi="宋体" w:eastAsia="宋体" w:cs="宋体"/>
          <w:color w:val="auto"/>
          <w:sz w:val="24"/>
          <w:szCs w:val="28"/>
          <w:highlight w:val="none"/>
          <w:lang w:val="en-US" w:eastAsia="zh-CN"/>
        </w:rPr>
        <w:t xml:space="preserve">、</w:t>
      </w:r>
      <w:r>
        <w:rPr>
          <w:rFonts w:hint="eastAsia" w:ascii="宋体" w:hAnsi="宋体" w:eastAsia="宋体" w:cs="宋体"/>
          <w:color w:val="auto"/>
          <w:sz w:val="24"/>
          <w:szCs w:val="28"/>
          <w:highlight w:val="none"/>
        </w:rPr>
        <w:t xml:space="preserve">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13:30-17:30期间致电技术支持热线咨询，联系方式：0519-86722803、0519-96722805。</w:t>
      </w:r>
      <w:r/>
    </w:p>
    <w:p>
      <w:pPr>
        <w:ind w:left="0" w:right="0" w:firstLine="482"/>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8"/>
          <w:highlight w:val="none"/>
          <w:lang w:val="en-US" w:eastAsia="zh-CN"/>
        </w:rPr>
        <w:t xml:space="preserve">5、</w:t>
      </w:r>
      <w:r>
        <w:rPr>
          <w:rFonts w:ascii="宋体" w:hAnsi="宋体" w:eastAsia="宋体" w:cs="宋体"/>
          <w:color w:val="auto"/>
          <w:sz w:val="24"/>
          <w:highlight w:val="none"/>
        </w:rPr>
        <w:t xml:space="preserve">投标人投标需提前办理数字认证证书，办理方式和注意事项详见:</w:t>
      </w:r>
      <w:r/>
    </w:p>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镇江地区意源（方正）办理方式：镇江市润州区冠城路8号工人大厦7楼公共资源交易中心大厅CA窗口。工作日办公时间：9：00-12：00、13：30-17：30。联系人：邵娟，联系电话：13655287962，办理指南地址：</w:t>
      </w:r>
      <w:bookmarkStart w:id="36" w:name="OLE_LINK10"/>
      <w:r>
        <w:rPr>
          <w:rFonts w:ascii="宋体" w:hAnsi="宋体" w:eastAsia="宋体" w:cs="宋体"/>
          <w:color w:val="auto"/>
          <w:sz w:val="24"/>
          <w:highlight w:val="none"/>
        </w:rPr>
        <w:t xml:space="preserve">http://jsxcmm.com/help/gys.html</w:t>
      </w:r>
      <w:bookmarkEnd w:id="36"/>
      <w:r>
        <w:rPr>
          <w:rFonts w:ascii="宋体" w:hAnsi="宋体" w:eastAsia="宋体" w:cs="宋体"/>
          <w:color w:val="auto"/>
          <w:sz w:val="24"/>
          <w:highlight w:val="none"/>
        </w:rPr>
        <w:t xml:space="preserve">。</w:t>
      </w:r>
      <w:r/>
    </w:p>
    <w:p>
      <w:pPr>
        <w:pStyle w:val="763"/>
        <w:ind w:left="-142"/>
        <w:jc w:val="both"/>
        <w:spacing w:before="0" w:beforeAutospacing="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bookmarkStart w:id="37" w:name="_Toc21537"/>
      <w:r>
        <w:rPr>
          <w:rFonts w:hint="eastAsia" w:ascii="宋体" w:hAnsi="宋体" w:eastAsia="宋体" w:cs="宋体"/>
          <w:b w:val="0"/>
          <w:color w:val="auto"/>
          <w:sz w:val="24"/>
          <w:szCs w:val="28"/>
          <w:highlight w:val="none"/>
          <w:lang w:val="en-US" w:eastAsia="zh-CN" w:bidi="ar-SA"/>
        </w:rPr>
        <w:t xml:space="preserve">1.采购人信息</w:t>
      </w:r>
      <w:bookmarkEnd w:id="37"/>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名 称：</w:t>
      </w:r>
      <w:r>
        <w:rPr>
          <w:rFonts w:hint="eastAsia" w:ascii="宋体" w:hAnsi="宋体" w:cs="宋体"/>
          <w:color w:val="auto"/>
          <w:sz w:val="24"/>
          <w:szCs w:val="28"/>
          <w:highlight w:val="none"/>
          <w:lang w:eastAsia="zh-CN"/>
        </w:rPr>
        <w:t xml:space="preserve">镇江市机关事务管理局</w:t>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地 址：镇江市润州区南徐大道68号</w:t>
      </w:r>
      <w:r/>
    </w:p>
    <w:p>
      <w:pPr>
        <w:ind w:firstLine="480"/>
        <w:spacing w:beforeAutospacing="0" w:line="360" w:lineRule="auto"/>
        <w:rPr>
          <w:rFonts w:hint="default" w:ascii="宋体" w:hAnsi="宋体" w:eastAsia="宋体" w:cs="宋体"/>
          <w:b w:val="0"/>
          <w:color w:val="auto"/>
          <w:sz w:val="24"/>
          <w:szCs w:val="28"/>
          <w:highlight w:val="none"/>
          <w:lang w:val="en-US" w:eastAsia="zh-CN" w:bidi="ar-SA"/>
        </w:rPr>
      </w:pPr>
      <w:r/>
      <w:bookmarkStart w:id="38" w:name="_Toc92"/>
      <w:r>
        <w:rPr>
          <w:rFonts w:hint="eastAsia" w:ascii="宋体" w:hAnsi="宋体" w:eastAsia="宋体" w:cs="宋体"/>
          <w:b w:val="0"/>
          <w:color w:val="auto"/>
          <w:sz w:val="24"/>
          <w:szCs w:val="28"/>
          <w:highlight w:val="none"/>
          <w:lang w:val="en-US" w:eastAsia="zh-CN" w:bidi="ar-SA"/>
        </w:rPr>
        <w:t xml:space="preserve">联系人：</w:t>
      </w:r>
      <w:r>
        <w:rPr>
          <w:rFonts w:hint="eastAsia" w:ascii="宋体" w:hAnsi="宋体" w:cs="宋体"/>
          <w:b w:val="0"/>
          <w:color w:val="auto"/>
          <w:sz w:val="24"/>
          <w:szCs w:val="28"/>
          <w:highlight w:val="none"/>
          <w:lang w:val="en-US" w:eastAsia="zh-CN" w:bidi="ar-SA"/>
        </w:rPr>
        <w:t xml:space="preserve">马先生</w:t>
      </w:r>
      <w:r/>
    </w:p>
    <w:p>
      <w:pPr>
        <w:ind w:firstLine="480"/>
        <w:spacing w:beforeAutospacing="0" w:line="360" w:lineRule="auto"/>
        <w:rPr>
          <w:rFonts w:hint="default"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联系方式：</w:t>
      </w:r>
      <w:r>
        <w:rPr>
          <w:rFonts w:hint="eastAsia" w:ascii="宋体" w:hAnsi="宋体" w:cs="宋体"/>
          <w:b w:val="0"/>
          <w:color w:val="auto"/>
          <w:sz w:val="24"/>
          <w:szCs w:val="28"/>
          <w:highlight w:val="none"/>
          <w:lang w:val="en-US" w:eastAsia="zh-CN" w:bidi="ar-SA"/>
        </w:rPr>
        <w:t xml:space="preserve">0511-84422500</w:t>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2.采购代理机构信息</w:t>
      </w:r>
      <w:bookmarkEnd w:id="38"/>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名称：中证房地产评估造价集团有限公司　</w:t>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地址：镇江市新区丁卯智慧大道466号双子楼B座23楼</w:t>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联系方式：</w:t>
      </w:r>
      <w:bookmarkStart w:id="39" w:name="OLE_LINK5"/>
      <w:r>
        <w:rPr>
          <w:rFonts w:hint="eastAsia" w:ascii="宋体" w:hAnsi="宋体" w:eastAsia="宋体" w:cs="宋体"/>
          <w:b w:val="0"/>
          <w:color w:val="auto"/>
          <w:sz w:val="24"/>
          <w:szCs w:val="28"/>
          <w:highlight w:val="none"/>
          <w:lang w:val="en-US" w:eastAsia="zh-CN" w:bidi="ar-SA"/>
        </w:rPr>
        <w:t xml:space="preserve">18862315136</w:t>
      </w:r>
      <w:bookmarkEnd w:id="39"/>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bookmarkStart w:id="40" w:name="_Toc12039"/>
      <w:r>
        <w:rPr>
          <w:rFonts w:hint="eastAsia" w:ascii="宋体" w:hAnsi="宋体" w:eastAsia="宋体" w:cs="宋体"/>
          <w:b w:val="0"/>
          <w:color w:val="auto"/>
          <w:sz w:val="24"/>
          <w:szCs w:val="28"/>
          <w:highlight w:val="none"/>
          <w:lang w:val="en-US" w:eastAsia="zh-CN" w:bidi="ar-SA"/>
        </w:rPr>
        <w:t xml:space="preserve">3.项目联系方式</w:t>
      </w:r>
      <w:bookmarkEnd w:id="40"/>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项目联系人：</w:t>
      </w:r>
      <w:r>
        <w:rPr>
          <w:rFonts w:hint="eastAsia" w:ascii="宋体" w:hAnsi="宋体" w:cs="宋体"/>
          <w:b w:val="0"/>
          <w:color w:val="auto"/>
          <w:sz w:val="24"/>
          <w:szCs w:val="28"/>
          <w:highlight w:val="none"/>
          <w:lang w:val="en-US" w:eastAsia="zh-CN" w:bidi="ar-SA"/>
        </w:rPr>
        <w:t xml:space="preserve">郑颖佳</w:t>
      </w:r>
      <w:r/>
    </w:p>
    <w:p>
      <w:pPr>
        <w:ind w:firstLine="480"/>
        <w:spacing w:beforeAutospacing="0" w:line="360" w:lineRule="auto"/>
        <w:rPr>
          <w:rFonts w:hint="eastAsia" w:ascii="宋体" w:hAnsi="宋体" w:eastAsia="宋体" w:cs="宋体"/>
          <w:b w:val="0"/>
          <w:color w:val="auto"/>
          <w:sz w:val="24"/>
          <w:szCs w:val="28"/>
          <w:highlight w:val="none"/>
          <w:lang w:val="en-US" w:eastAsia="zh-CN" w:bidi="ar-SA"/>
        </w:rPr>
      </w:pPr>
      <w:r>
        <w:rPr>
          <w:rFonts w:hint="eastAsia" w:ascii="宋体" w:hAnsi="宋体" w:eastAsia="宋体" w:cs="宋体"/>
          <w:b w:val="0"/>
          <w:color w:val="auto"/>
          <w:sz w:val="24"/>
          <w:szCs w:val="28"/>
          <w:highlight w:val="none"/>
          <w:lang w:val="en-US" w:eastAsia="zh-CN" w:bidi="ar-SA"/>
        </w:rPr>
        <w:t xml:space="preserve">电话：18862315136</w:t>
      </w:r>
      <w:r/>
    </w:p>
    <w:p>
      <w:pPr>
        <w:ind w:left="1079" w:hanging="300"/>
        <w:jc w:val="right"/>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left="1079" w:hanging="300"/>
        <w:jc w:val="right"/>
        <w:spacing w:beforeAutospacing="0" w:line="360" w:lineRule="auto"/>
        <w:rPr>
          <w:rFonts w:hint="eastAsia" w:ascii="宋体" w:hAnsi="宋体" w:eastAsia="宋体" w:cs="宋体"/>
          <w:color w:val="auto"/>
          <w:szCs w:val="32"/>
          <w:highlight w:val="none"/>
        </w:rPr>
      </w:pPr>
      <w:r>
        <w:rPr>
          <w:rFonts w:hint="eastAsia" w:ascii="宋体" w:hAnsi="宋体" w:eastAsia="宋体" w:cs="宋体"/>
          <w:b w:val="0"/>
          <w:color w:val="auto"/>
          <w:sz w:val="24"/>
          <w:szCs w:val="28"/>
          <w:highlight w:val="none"/>
          <w:lang w:val="en-US" w:eastAsia="zh-CN" w:bidi="ar-SA"/>
        </w:rPr>
        <w:t xml:space="preserve">中证房地产评估造价集团有限公司</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2025</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12</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04</w:t>
      </w:r>
      <w:r>
        <w:rPr>
          <w:rFonts w:hint="eastAsia" w:ascii="宋体" w:hAnsi="宋体" w:eastAsia="宋体" w:cs="宋体"/>
          <w:color w:val="auto"/>
          <w:sz w:val="24"/>
          <w:szCs w:val="28"/>
          <w:highlight w:val="none"/>
        </w:rPr>
        <w:t xml:space="preserve">日</w:t>
      </w:r>
      <w:bookmarkEnd w:id="3"/>
      <w:r/>
      <w:bookmarkEnd w:id="4"/>
      <w:r/>
      <w:bookmarkEnd w:id="5"/>
      <w:r/>
      <w:bookmarkEnd w:id="6"/>
      <w:r/>
      <w:bookmarkEnd w:id="7"/>
      <w:r/>
      <w:bookmarkStart w:id="41" w:name="_Toc100386034"/>
      <w:r/>
      <w:bookmarkStart w:id="42" w:name="_Toc92168000"/>
      <w:r>
        <w:rPr>
          <w:rFonts w:hint="eastAsia" w:ascii="宋体" w:hAnsi="宋体" w:eastAsia="宋体" w:cs="宋体"/>
          <w:color w:val="auto"/>
          <w:szCs w:val="32"/>
          <w:highlight w:val="none"/>
        </w:rPr>
        <w:br w:type="page" w:clear="all"/>
      </w:r>
      <w:r/>
    </w:p>
    <w:p>
      <w:pPr>
        <w:pStyle w:val="764"/>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764"/>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659"/>
        <w:gridCol w:w="6218"/>
      </w:tblGrid>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65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p>
            <w:pPr>
              <w:pStyle w:val="773"/>
              <w:ind w:firstLine="0"/>
              <w:spacing w:beforeAutospacing="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按照苏财购〔2025〕62号文要求，评审过程中出现下列情形之一的，评审委员会应当启动异常低价投标（响应）审查程序： </w:t>
            </w:r>
            <w:r/>
          </w:p>
          <w:p>
            <w:pPr>
              <w:pStyle w:val="773"/>
              <w:ind w:firstLine="0"/>
              <w:spacing w:beforeAutospacing="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1.投标(响应)报价低于采购项目预算50%的，即投标报价&lt;采购项目预算×50%;</w:t>
            </w:r>
            <w:r/>
          </w:p>
          <w:p>
            <w:pPr>
              <w:pStyle w:val="773"/>
              <w:ind w:firstLine="0"/>
              <w:spacing w:beforeAutospacing="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2.投标(响应)报价低于采购项目最高限价45%的，即投标(响应)报价&lt;采购项目最高限价×45%;</w:t>
            </w:r>
            <w:r/>
          </w:p>
          <w:p>
            <w:pPr>
              <w:pStyle w:val="773"/>
              <w:ind w:firstLine="0"/>
              <w:spacing w:beforeAutospacing="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3.评审委员会认定的供应商报价过低、有可能影响产品质量或者不能诚信履约的其他情形。</w:t>
            </w:r>
            <w:r/>
          </w:p>
          <w:p>
            <w:pPr>
              <w:pStyle w:val="773"/>
              <w:ind w:firstLine="0"/>
              <w:spacing w:beforeAutospacing="0" w:line="360" w:lineRule="auto"/>
              <w:rPr>
                <w:rFonts w:hint="default" w:eastAsia="宋体"/>
                <w:color w:val="auto"/>
                <w:highlight w:val="none"/>
                <w:lang w:val="en-US" w:eastAsia="zh-CN"/>
              </w:rPr>
            </w:pPr>
            <w:r>
              <w:rPr>
                <w:rFonts w:hint="eastAsia" w:ascii="宋体" w:hAnsi="宋体" w:eastAsia="宋体" w:cs="宋体"/>
                <w:b/>
                <w:bCs/>
                <w:color w:val="auto"/>
                <w:sz w:val="24"/>
                <w:highlight w:val="none"/>
                <w:u w:val="single"/>
                <w:lang w:val="en-US" w:eastAsia="zh-CN"/>
              </w:rPr>
              <w:t xml:space="preserve">异常低价相应启动流程详见苏财购〔2025〕62号文要求</w:t>
            </w:r>
            <w:r>
              <w:rPr>
                <w:rFonts w:hint="eastAsia" w:ascii="宋体" w:hAnsi="宋体" w:cs="宋体"/>
                <w:b/>
                <w:bCs/>
                <w:color w:val="auto"/>
                <w:sz w:val="24"/>
                <w:highlight w:val="none"/>
                <w:u w:val="single"/>
                <w:lang w:val="en-US" w:eastAsia="zh-CN"/>
              </w:rPr>
              <w:t xml:space="preserve">。</w:t>
            </w:r>
            <w:r/>
          </w:p>
        </w:tc>
      </w:tr>
      <w:tr>
        <w:trPr>
          <w:trHeight w:val="1366"/>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本项目不同意分包。</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不组织</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组织</w:t>
            </w:r>
            <w:r/>
          </w:p>
          <w:p>
            <w:pPr>
              <w:pStyle w:val="773"/>
              <w:ind w:firstLine="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773"/>
              <w:ind w:firstLine="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773"/>
              <w:ind w:firstLine="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不统一组织</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统一组织</w:t>
            </w:r>
            <w:r/>
          </w:p>
          <w:p>
            <w:pPr>
              <w:pStyle w:val="773"/>
              <w:ind w:firstLine="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773"/>
              <w:ind w:firstLine="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无</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有，本项目演示使用录播上传形式，各投标人自行将录播内容上传至XXX平台的XXX模块。操作指南详见XXX。</w:t>
            </w:r>
            <w:r/>
          </w:p>
        </w:tc>
      </w:tr>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不要求提供。</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773"/>
              <w:ind w:firstLine="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73"/>
              <w:ind w:firstLine="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（4）是否需要随样品提交检测报告：£否；£是，检测机构的要求：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本项目不允许采购进口产品。</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货物类。</w:t>
            </w:r>
            <w:r/>
          </w:p>
          <w:p>
            <w:pPr>
              <w:pStyle w:val="773"/>
              <w:ind w:firstLine="0"/>
              <w:spacing w:beforeAutospacing="0" w:line="360" w:lineRule="auto"/>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服务类。</w:t>
            </w:r>
            <w:r/>
          </w:p>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镇江市市级机关统一管理绿化养护服务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其他未列明 </w:t>
            </w:r>
            <w:r>
              <w:rPr>
                <w:rFonts w:hint="eastAsia" w:ascii="宋体" w:hAnsi="宋体" w:eastAsia="宋体" w:cs="宋体"/>
                <w:color w:val="auto"/>
                <w:sz w:val="24"/>
                <w:highlight w:val="none"/>
              </w:rPr>
              <w:t xml:space="preserve">行业；</w:t>
            </w:r>
            <w:r/>
          </w:p>
        </w:tc>
      </w:tr>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659"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w:t>
            </w:r>
            <w:r/>
          </w:p>
        </w:tc>
      </w:tr>
      <w:tr>
        <w:trPr/>
        <w:tc>
          <w:tcPr>
            <w:tcW w:w="364"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7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659" w:type="pct"/>
            <w:vAlign w:val="center"/>
            <w:textDirection w:val="lrTb"/>
            <w:noWrap w:val="false"/>
          </w:tcPr>
          <w:p>
            <w:pPr>
              <w:pStyle w:val="773"/>
              <w:ind w:firstLine="0"/>
              <w:jc w:val="left"/>
              <w:keepLines w:val="0"/>
              <w:keepNext w:val="0"/>
              <w:pageBreakBefore w:val="0"/>
              <w:spacing w:before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bl>
    <w:p>
      <w:pPr>
        <w:pStyle w:val="773"/>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764"/>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bookmarkStart w:id="45" w:name="_Toc100386035"/>
      <w:r/>
      <w:bookmarkStart w:id="46" w:name="_Toc92168001"/>
      <w:r>
        <w:rPr>
          <w:rFonts w:hint="eastAsia" w:ascii="宋体" w:hAnsi="宋体" w:eastAsia="宋体" w:cs="宋体"/>
          <w:color w:val="auto"/>
          <w:sz w:val="30"/>
          <w:highlight w:val="none"/>
        </w:rPr>
        <w:t xml:space="preserve">1．适用范围</w:t>
      </w:r>
      <w:bookmarkEnd w:id="45"/>
      <w:r/>
      <w:bookmarkEnd w:id="46"/>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szCs w:val="28"/>
          <w:highlight w:val="none"/>
          <w:lang w:eastAsia="zh-CN"/>
        </w:rPr>
        <w:t xml:space="preserve">镇江市市级机关统一管理绿化养护服务</w:t>
      </w:r>
      <w:r>
        <w:rPr>
          <w:rFonts w:hint="eastAsia" w:ascii="宋体" w:hAnsi="宋体" w:eastAsia="宋体" w:cs="宋体"/>
          <w:color w:val="auto"/>
          <w:sz w:val="24"/>
          <w:highlight w:val="none"/>
        </w:rPr>
        <w:t xml:space="preserve">。</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bookmarkStart w:id="47" w:name="_Toc100386036"/>
      <w:r/>
      <w:bookmarkStart w:id="48" w:name="_Toc92168002"/>
      <w:r>
        <w:rPr>
          <w:rFonts w:hint="eastAsia" w:ascii="宋体" w:hAnsi="宋体" w:eastAsia="宋体" w:cs="宋体"/>
          <w:color w:val="auto"/>
          <w:sz w:val="30"/>
          <w:highlight w:val="none"/>
        </w:rPr>
        <w:t xml:space="preserve">2．定义</w:t>
      </w:r>
      <w:bookmarkEnd w:id="47"/>
      <w:r/>
      <w:bookmarkEnd w:id="48"/>
      <w:r/>
      <w:r/>
    </w:p>
    <w:p>
      <w:pPr>
        <w:ind w:firstLine="480"/>
        <w:spacing w:beforeAutospacing="0" w:line="360" w:lineRule="auto"/>
        <w:rPr>
          <w:rFonts w:hint="eastAsia" w:ascii="宋体" w:hAnsi="宋体" w:eastAsia="宋体" w:cs="宋体"/>
          <w:color w:val="auto"/>
          <w:sz w:val="24"/>
          <w:highlight w:val="none"/>
        </w:rPr>
      </w:pPr>
      <w:r/>
      <w:bookmarkStart w:id="49" w:name="_Toc98669335"/>
      <w:r/>
      <w:bookmarkStart w:id="50" w:name="_Toc92168004"/>
      <w:r/>
      <w:bookmarkStart w:id="51" w:name="_Toc20732971"/>
      <w:r/>
      <w:bookmarkStart w:id="52" w:name="_Toc98669693"/>
      <w:r/>
      <w:bookmarkStart w:id="53" w:name="_Toc100386038"/>
      <w:r>
        <w:rPr>
          <w:rFonts w:hint="eastAsia" w:ascii="宋体" w:hAnsi="宋体" w:eastAsia="宋体" w:cs="宋体"/>
          <w:color w:val="auto"/>
          <w:sz w:val="24"/>
          <w:highlight w:val="none"/>
        </w:rPr>
        <w:t xml:space="preserve">招标文件中下列术语应解释为：</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cs="宋体"/>
          <w:color w:val="auto"/>
          <w:sz w:val="24"/>
          <w:szCs w:val="28"/>
          <w:highlight w:val="none"/>
          <w:lang w:eastAsia="zh-CN"/>
        </w:rPr>
        <w:t xml:space="preserve">镇江市机关事务管理局</w:t>
      </w:r>
      <w:r>
        <w:rPr>
          <w:rFonts w:hint="eastAsia" w:ascii="宋体" w:hAnsi="宋体" w:eastAsia="宋体" w:cs="宋体"/>
          <w:color w:val="auto"/>
          <w:sz w:val="24"/>
          <w:highlight w:val="none"/>
        </w:rPr>
        <w:t xml:space="preserve">。</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szCs w:val="28"/>
          <w:highlight w:val="none"/>
          <w:lang w:eastAsia="zh-CN"/>
        </w:rPr>
        <w:t xml:space="preserve">中证房地产评估造价集团有限公司</w:t>
      </w:r>
      <w:r>
        <w:rPr>
          <w:rFonts w:hint="eastAsia" w:ascii="宋体" w:hAnsi="宋体" w:eastAsia="宋体" w:cs="宋体"/>
          <w:color w:val="auto"/>
          <w:sz w:val="24"/>
          <w:highlight w:val="none"/>
        </w:rPr>
        <w:t xml:space="preserve">。</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“服务”系指本招标文件所述投标人应该履行的承诺和义务，</w:t>
      </w:r>
      <w:r>
        <w:rPr>
          <w:rFonts w:hint="eastAsia" w:ascii="宋体" w:hAnsi="宋体" w:cs="宋体"/>
          <w:color w:val="auto"/>
          <w:sz w:val="24"/>
          <w:szCs w:val="28"/>
          <w:highlight w:val="none"/>
          <w:lang w:eastAsia="zh-CN"/>
        </w:rPr>
        <w:t xml:space="preserve">镇江市市级机关统一管理绿化养护服务</w:t>
      </w:r>
      <w:r>
        <w:rPr>
          <w:rFonts w:hint="eastAsia" w:ascii="宋体" w:hAnsi="宋体" w:eastAsia="宋体" w:cs="宋体"/>
          <w:color w:val="auto"/>
          <w:sz w:val="24"/>
          <w:highlight w:val="none"/>
        </w:rPr>
        <w:t xml:space="preserve">，亦包括</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文件中特别描述的其它形式的服务。</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sdt>
        <w:sdtPr>
          <w15:appearance w15:val="boundingBox"/>
          <w:id w:val="-1120139095"/>
          <w:rPr>
            <w:rFonts w:hint="eastAsia" w:ascii="宋体" w:hAnsi="宋体" w:eastAsia="宋体" w:cs="宋体"/>
            <w:color w:val="auto"/>
            <w:sz w:val="24"/>
            <w:highlight w:val="none"/>
          </w:rPr>
        </w:sdtPr>
        <w:sdtContent>
          <w:r>
            <w:rPr>
              <w:rFonts w:ascii="Wingdings 2" w:hAnsi="Wingdings 2" w:eastAsia="Wingdings 2" w:cs="Wingdings 2"/>
              <w:color w:val="auto"/>
              <w:sz w:val="24"/>
              <w:highlight w:val="none"/>
            </w:rPr>
            <w:t xml:space="preserve">R</w:t>
          </w:r>
        </w:sdtContent>
      </w:sdt>
      <w:r>
        <w:rPr>
          <w:rFonts w:hint="eastAsia" w:ascii="宋体" w:hAnsi="宋体" w:eastAsia="宋体" w:cs="宋体"/>
          <w:color w:val="auto"/>
          <w:sz w:val="24"/>
          <w:highlight w:val="none"/>
        </w:rPr>
        <w:t xml:space="preserve">”系指适用本项目的要求，“</w:t>
      </w:r>
      <w:sdt>
        <w:sdtPr>
          <w15:appearance w15:val="boundingBox"/>
          <w:id w:val="147479036"/>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”系指不适用本项目的要求。</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highlight w:val="none"/>
          <w:lang w:eastAsia="zh-CN"/>
        </w:rPr>
        <w:t xml:space="preserve">☑综合评分法</w:t>
      </w:r>
      <w:r>
        <w:rPr>
          <w:rFonts w:hint="eastAsia" w:ascii="宋体" w:hAnsi="宋体" w:eastAsia="宋体" w:cs="宋体"/>
          <w:color w:val="auto"/>
          <w:sz w:val="24"/>
          <w:highlight w:val="none"/>
        </w:rPr>
        <w:t xml:space="preserve">。</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资格后审</w:t>
      </w:r>
      <w:r/>
    </w:p>
    <w:p>
      <w:pPr>
        <w:ind w:firstLine="480"/>
        <w:spacing w:beforeAutospacing="0"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中标人需向代理机构缴纳</w:t>
      </w:r>
      <w:r>
        <w:rPr>
          <w:rFonts w:hint="eastAsia" w:ascii="宋体" w:hAnsi="宋体" w:cs="宋体"/>
          <w:color w:val="auto"/>
          <w:sz w:val="24"/>
          <w:highlight w:val="none"/>
          <w:lang w:val="en-US" w:eastAsia="zh-CN"/>
        </w:rPr>
        <w:t xml:space="preserve">采购代理</w:t>
      </w:r>
      <w:r>
        <w:rPr>
          <w:rFonts w:hint="eastAsia" w:ascii="宋体" w:hAnsi="宋体" w:eastAsia="宋体" w:cs="宋体"/>
          <w:color w:val="auto"/>
          <w:sz w:val="24"/>
          <w:highlight w:val="none"/>
        </w:rPr>
        <w:t xml:space="preserve">服务费。</w:t>
      </w:r>
      <w:r/>
    </w:p>
    <w:p>
      <w:pPr>
        <w:ind w:firstLine="480"/>
        <w:spacing w:beforeAutospacing="0"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中标供应商需向代理机构缴纳9000元招标代理服务费。</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收款单位：中证房地产评估造价集团有限公司镇江分公司  </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收款账号：1104 0803 0900 0068 167</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开户银行：工行镇江永安路支行</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bookmarkStart w:id="54" w:name="_Toc20732973"/>
      <w:r/>
      <w:bookmarkStart w:id="55" w:name="_Toc98669336"/>
      <w:r/>
      <w:bookmarkStart w:id="56" w:name="_Toc98669694"/>
      <w:r/>
      <w:bookmarkStart w:id="57" w:name="_Toc100386039"/>
      <w:r/>
      <w:bookmarkStart w:id="58" w:name="_Toc92168005"/>
      <w:r>
        <w:rPr>
          <w:rFonts w:hint="eastAsia" w:ascii="宋体" w:hAnsi="宋体" w:eastAsia="宋体" w:cs="宋体"/>
          <w:color w:val="auto"/>
          <w:sz w:val="30"/>
          <w:highlight w:val="none"/>
        </w:rPr>
        <w:t xml:space="preserve">5．政策功能</w:t>
      </w:r>
      <w:bookmarkEnd w:id="54"/>
      <w:r/>
      <w:bookmarkEnd w:id="55"/>
      <w:r/>
      <w:bookmarkEnd w:id="56"/>
      <w:r/>
      <w:bookmarkEnd w:id="57"/>
      <w:r/>
      <w:bookmarkEnd w:id="58"/>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w:t>
      </w:r>
      <w:r>
        <w:rPr>
          <w:rFonts w:hint="eastAsia" w:ascii="宋体" w:hAnsi="宋体" w:cs="宋体"/>
          <w:color w:val="auto"/>
          <w:sz w:val="24"/>
          <w:highlight w:val="none"/>
          <w:lang w:val="en-US" w:eastAsia="zh-CN"/>
        </w:rPr>
        <w:t xml:space="preserve">本项目专门面向中小微企业进行采购</w:t>
      </w:r>
      <w:r>
        <w:rPr>
          <w:rFonts w:hint="eastAsia" w:ascii="宋体" w:hAnsi="宋体" w:eastAsia="宋体" w:cs="宋体"/>
          <w:color w:val="auto"/>
          <w:sz w:val="24"/>
          <w:highlight w:val="none"/>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5.4根据国家扶持中小企业的有关政策，采购项目中标人在履约过程中如遇到资金困难，凭政府采购合同在相关金融机构办理授信申请，相关事宜请查阅“镇江市公共资源交易中心采购”网站。</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jc w:val="left"/>
        <w:spacing w:beforeAutospacing="0"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5.7为进一步发挥政府采购政策导向作用，有效缓解企业融资难题，推进完善应收账款融资服务平台的融资服务功能，促进中</w:t>
      </w:r>
      <w:r>
        <w:rPr>
          <w:rFonts w:hint="eastAsia" w:ascii="宋体" w:hAnsi="宋体" w:cs="宋体"/>
          <w:color w:val="auto"/>
          <w:sz w:val="24"/>
          <w:highlight w:val="none"/>
          <w:lang w:val="en-US"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p>
      <w:pPr>
        <w:ind w:firstLine="480"/>
        <w:jc w:val="left"/>
        <w:spacing w:beforeAutospacing="0"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64"/>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bookmarkStart w:id="59" w:name="_Toc98669339"/>
      <w:r/>
      <w:bookmarkStart w:id="60" w:name="_Toc100386042"/>
      <w:r/>
      <w:bookmarkStart w:id="61" w:name="_Toc92168008"/>
      <w:r/>
      <w:bookmarkStart w:id="62" w:name="_Toc20732976"/>
      <w:r/>
      <w:bookmarkStart w:id="63" w:name="_Toc98669697"/>
      <w:r>
        <w:rPr>
          <w:rFonts w:hint="eastAsia" w:ascii="宋体" w:hAnsi="宋体" w:eastAsia="宋体" w:cs="宋体"/>
          <w:color w:val="auto"/>
          <w:sz w:val="30"/>
          <w:highlight w:val="none"/>
        </w:rPr>
        <w:t xml:space="preserve">6.招标文件组成</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9"/>
      <w:r/>
      <w:bookmarkEnd w:id="60"/>
      <w:r/>
      <w:bookmarkEnd w:id="61"/>
      <w:r/>
      <w:bookmarkEnd w:id="62"/>
      <w:r/>
      <w:bookmarkEnd w:id="63"/>
      <w:r/>
      <w:bookmarkStart w:id="64" w:name="_Toc20732977"/>
      <w:r/>
      <w:bookmarkStart w:id="65" w:name="_Toc92168009"/>
      <w:r/>
      <w:bookmarkStart w:id="66" w:name="_Toc98669698"/>
      <w:r/>
      <w:bookmarkStart w:id="67" w:name="_Toc100386043"/>
      <w:r/>
      <w:bookmarkStart w:id="68" w:name="_Toc98669340"/>
      <w:r>
        <w:rPr>
          <w:rFonts w:hint="eastAsia" w:ascii="宋体" w:hAnsi="宋体" w:eastAsia="宋体" w:cs="宋体"/>
          <w:color w:val="auto"/>
          <w:sz w:val="30"/>
          <w:highlight w:val="none"/>
        </w:rPr>
        <w:t xml:space="preserve">和修改</w:t>
      </w:r>
      <w:bookmarkEnd w:id="64"/>
      <w:r/>
      <w:bookmarkEnd w:id="65"/>
      <w:r/>
      <w:bookmarkEnd w:id="66"/>
      <w:r/>
      <w:bookmarkEnd w:id="67"/>
      <w:r/>
      <w:bookmarkEnd w:id="68"/>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宋体" w:hAnsi="宋体" w:eastAsia="宋体" w:cs="宋体"/>
          <w:color w:val="auto"/>
          <w:sz w:val="24"/>
          <w:highlight w:val="none"/>
          <w:u w:val="single"/>
        </w:rPr>
        <w:t xml:space="preserve">江苏省政府采购网</w:t>
      </w:r>
      <w:r>
        <w:rPr>
          <w:rFonts w:hint="eastAsia" w:ascii="宋体" w:hAnsi="宋体" w:eastAsia="宋体" w:cs="宋体"/>
          <w:color w:val="auto"/>
          <w:sz w:val="24"/>
          <w:highlight w:val="none"/>
        </w:rPr>
        <w:t xml:space="preserve">上发布澄清公告，澄清或者修改的内容为招标文件、资格预审文件、投标邀请的组成部分。</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64"/>
        <w:keepLines w:val="0"/>
        <w:keepNext w:val="0"/>
        <w:spacing w:before="0" w:beforeAutospacing="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64"/>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提供的最新响应文件制作软件编制投标文件。</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10"/>
        <w:ind w:firstLine="425"/>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10"/>
        <w:ind w:firstLine="425"/>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10"/>
        <w:ind w:firstLine="425"/>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10"/>
        <w:ind w:firstLine="425"/>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10"/>
        <w:ind w:firstLine="425"/>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12．投标报价</w:t>
      </w:r>
      <w:r/>
    </w:p>
    <w:p>
      <w:pPr>
        <w:ind w:left="2" w:firstLine="482"/>
        <w:spacing w:line="480" w:lineRule="exact"/>
        <w:rPr>
          <w:rFonts w:ascii="宋体" w:hAnsi="宋体"/>
          <w:color w:val="auto"/>
          <w:sz w:val="24"/>
          <w:highlight w:val="none"/>
        </w:rPr>
      </w:pPr>
      <w:r/>
      <w:bookmarkStart w:id="69" w:name="EB46b5484d4fa1479cac1b028480042d83"/>
      <w:r>
        <w:rPr>
          <w:rFonts w:hint="eastAsia" w:ascii="宋体" w:hAnsi="宋体"/>
          <w:color w:val="auto"/>
          <w:sz w:val="24"/>
          <w:highlight w:val="none"/>
        </w:rPr>
        <w:t xml:space="preserve">12.1</w:t>
      </w:r>
      <w:r>
        <w:rPr>
          <w:rFonts w:hint="eastAsia" w:ascii="宋体" w:hAnsi="宋体"/>
          <w:b/>
          <w:color w:val="auto"/>
          <w:sz w:val="24"/>
          <w:highlight w:val="none"/>
        </w:rPr>
        <w:t xml:space="preserve">本项目以</w:t>
      </w:r>
      <w:r>
        <w:rPr>
          <w:rFonts w:hint="eastAsia" w:ascii="宋体" w:hAnsi="宋体"/>
          <w:b/>
          <w:color w:val="auto"/>
          <w:sz w:val="24"/>
          <w:highlight w:val="none"/>
          <w:lang w:val="en-US" w:eastAsia="zh-CN"/>
        </w:rPr>
        <w:t xml:space="preserve">总价（单年服务总价）</w:t>
      </w:r>
      <w:r>
        <w:rPr>
          <w:rFonts w:hint="eastAsia" w:ascii="宋体" w:hAnsi="宋体"/>
          <w:b/>
          <w:color w:val="auto"/>
          <w:sz w:val="24"/>
          <w:highlight w:val="none"/>
        </w:rPr>
        <w:t xml:space="preserve">进行报价</w:t>
      </w:r>
      <w:r>
        <w:rPr>
          <w:rFonts w:hint="eastAsia" w:ascii="宋体" w:hAnsi="宋体"/>
          <w:color w:val="auto"/>
          <w:sz w:val="24"/>
          <w:highlight w:val="none"/>
        </w:rPr>
        <w:t xml:space="preserve">（保留至小数点后2位，四舍五入）</w:t>
      </w:r>
      <w:r>
        <w:rPr>
          <w:rFonts w:hint="eastAsia" w:ascii="宋体" w:hAnsi="宋体"/>
          <w:b/>
          <w:color w:val="auto"/>
          <w:sz w:val="24"/>
          <w:highlight w:val="none"/>
        </w:rPr>
        <w:t xml:space="preserve">。</w:t>
      </w:r>
      <w:r/>
    </w:p>
    <w:p>
      <w:pPr>
        <w:ind w:left="2" w:firstLine="482"/>
        <w:spacing w:line="480" w:lineRule="exact"/>
        <w:rPr>
          <w:rFonts w:ascii="宋体" w:hAnsi="宋体"/>
          <w:color w:val="auto"/>
          <w:sz w:val="24"/>
          <w:highlight w:val="none"/>
        </w:rPr>
      </w:pPr>
      <w:r>
        <w:rPr>
          <w:rFonts w:hint="eastAsia" w:ascii="宋体" w:hAnsi="宋体"/>
          <w:color w:val="auto"/>
          <w:sz w:val="24"/>
          <w:highlight w:val="none"/>
        </w:rPr>
        <w:t xml:space="preserve">12.2 投标人应按招标文件所提供的各报价表格式报价。</w:t>
      </w:r>
      <w:r/>
    </w:p>
    <w:p>
      <w:pPr>
        <w:ind w:left="2" w:firstLine="482"/>
        <w:spacing w:line="480" w:lineRule="exact"/>
        <w:rPr>
          <w:rFonts w:ascii="宋体" w:hAnsi="宋体"/>
          <w:color w:val="auto"/>
          <w:sz w:val="24"/>
          <w:highlight w:val="none"/>
        </w:rPr>
      </w:pPr>
      <w:r>
        <w:rPr>
          <w:rFonts w:hint="eastAsia" w:ascii="宋体" w:hAnsi="宋体"/>
          <w:color w:val="auto"/>
          <w:sz w:val="24"/>
          <w:highlight w:val="none"/>
        </w:rPr>
        <w:t xml:space="preserve">12.3 投标人应对本项目报出最具有竞争力的价格，应包括本次招标要求提供的服务（货物）已支付或将支付的所有费用。</w:t>
      </w:r>
      <w:r/>
    </w:p>
    <w:p>
      <w:pPr>
        <w:ind w:left="2" w:firstLine="482"/>
        <w:spacing w:line="480" w:lineRule="exact"/>
        <w:rPr>
          <w:rFonts w:ascii="宋体" w:hAnsi="宋体"/>
          <w:color w:val="auto"/>
          <w:sz w:val="24"/>
          <w:highlight w:val="none"/>
        </w:rPr>
      </w:pPr>
      <w:r>
        <w:rPr>
          <w:rFonts w:hint="eastAsia" w:ascii="宋体" w:hAnsi="宋体"/>
          <w:color w:val="auto"/>
          <w:sz w:val="24"/>
          <w:highlight w:val="none"/>
        </w:rPr>
        <w:t xml:space="preserve">12.4 最低投标报价不能作为中标的唯一保证。</w:t>
      </w:r>
      <w:r/>
    </w:p>
    <w:p>
      <w:pPr>
        <w:ind w:left="2" w:firstLine="482"/>
        <w:spacing w:line="480" w:lineRule="exact"/>
        <w:rPr>
          <w:rFonts w:ascii="宋体" w:hAnsi="宋体"/>
          <w:color w:val="auto"/>
          <w:sz w:val="24"/>
          <w:highlight w:val="none"/>
        </w:rPr>
      </w:pPr>
      <w:r>
        <w:rPr>
          <w:rFonts w:hint="eastAsia" w:ascii="宋体" w:hAnsi="宋体"/>
          <w:color w:val="auto"/>
          <w:sz w:val="24"/>
          <w:highlight w:val="none"/>
        </w:rPr>
        <w:t xml:space="preserve">12.5 中标价即为合同签约价。</w:t>
      </w:r>
      <w:r/>
    </w:p>
    <w:p>
      <w:pPr>
        <w:ind w:left="2" w:firstLine="482"/>
        <w:spacing w:line="480" w:lineRule="exact"/>
        <w:rPr>
          <w:rFonts w:ascii="宋体" w:hAnsi="宋体"/>
          <w:color w:val="auto"/>
          <w:sz w:val="24"/>
          <w:highlight w:val="none"/>
        </w:rPr>
      </w:pPr>
      <w:r>
        <w:rPr>
          <w:rFonts w:hint="eastAsia" w:ascii="宋体" w:hAnsi="宋体"/>
          <w:color w:val="auto"/>
          <w:sz w:val="24"/>
          <w:highlight w:val="none"/>
        </w:rPr>
        <w:t xml:space="preserve">12.6 如出现报价前后不一致的，将按招标文件第五部分“评标办法和标准”第5项规定进行修正。</w:t>
      </w:r>
      <w:bookmarkEnd w:id="69"/>
      <w:r/>
      <w:r/>
    </w:p>
    <w:p>
      <w:pPr>
        <w:ind w:firstLine="446"/>
        <w:spacing w:beforeAutospacing="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beforeAutospacing="0"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color w:val="auto"/>
          <w:sz w:val="24"/>
          <w:highlight w:val="none"/>
          <w:u w:val="single"/>
          <w:lang w:eastAsia="zh-CN"/>
        </w:rPr>
        <w:t xml:space="preserve">江苏省政府采购网</w:t>
      </w:r>
      <w:r>
        <w:rPr>
          <w:rFonts w:hint="eastAsia" w:ascii="宋体" w:hAnsi="宋体" w:eastAsia="宋体" w:cs="宋体"/>
          <w:color w:val="auto"/>
          <w:sz w:val="24"/>
          <w:highlight w:val="none"/>
        </w:rPr>
        <w:t xml:space="preserve">上发布公告。投标人应及时自行登录系统查看相应内容。</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764"/>
        <w:ind w:firstLine="480"/>
        <w:jc w:val="left"/>
        <w:keepLines w:val="0"/>
        <w:keepNext w:val="0"/>
        <w:spacing w:before="0" w:beforeAutospacing="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764"/>
        <w:ind w:firstLine="643"/>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cs="宋体"/>
          <w:color w:val="auto"/>
          <w:szCs w:val="32"/>
          <w:highlight w:val="none"/>
          <w:lang w:val="en-US" w:eastAsia="zh-CN"/>
        </w:rPr>
        <w:t xml:space="preserve">四</w:t>
      </w:r>
      <w:r>
        <w:rPr>
          <w:rFonts w:hint="eastAsia" w:ascii="宋体" w:hAnsi="宋体" w:eastAsia="宋体" w:cs="宋体"/>
          <w:color w:val="auto"/>
          <w:szCs w:val="32"/>
          <w:highlight w:val="none"/>
        </w:rPr>
        <w:t xml:space="preserve">、开标及评标</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773"/>
        <w:ind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773"/>
        <w:ind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64"/>
        <w:ind w:firstLine="480"/>
        <w:keepLines w:val="0"/>
        <w:keepNext w:val="0"/>
        <w:spacing w:before="0" w:beforeAutospacing="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w:t>
      </w:r>
      <w:r>
        <w:rPr>
          <w:rFonts w:hint="eastAsia" w:ascii="宋体" w:hAnsi="宋体" w:eastAsia="宋体" w:cs="宋体"/>
          <w:b/>
          <w:bCs/>
          <w:color w:val="auto"/>
          <w:sz w:val="24"/>
          <w:highlight w:val="none"/>
        </w:rPr>
        <w:t xml:space="preserve">开标至评标结束期间，投标人应保持系统在线，如因投标人自身原因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beforeAutospacing="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beforeAutospacing="0" w:line="360" w:lineRule="auto"/>
        <w:rPr>
          <w:rFonts w:hint="default" w:ascii="宋体" w:hAnsi="宋体" w:eastAsia="宋体" w:cs="宋体"/>
          <w:b/>
          <w:color w:val="auto"/>
          <w:sz w:val="24"/>
          <w:highlight w:val="none"/>
          <w:u w:val="single"/>
          <w:lang w:val="en-US" w:eastAsia="zh-CN"/>
        </w:rPr>
      </w:pP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12</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项目服务期有偏离的；</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）投标文件不满足招标文件的其它实质性要求的；（须经评标委员会半数以上同意）</w:t>
      </w:r>
      <w:r/>
    </w:p>
    <w:p>
      <w:pPr>
        <w:ind w:left="1" w:firstLine="482"/>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）法律、法规、规章（适用本市的）及省级以上规范性文件（适用本市的）规定的其他无效情形。（须经评标委员会半数以上同意）</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beforeAutospacing="0"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773"/>
        <w:ind w:firstLine="480"/>
        <w:spacing w:beforeAutospacing="0"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64"/>
        <w:jc w:val="center"/>
        <w:keepLines w:val="0"/>
        <w:keepNext w:val="0"/>
        <w:spacing w:before="0" w:beforeAutospacing="0" w:after="0"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、确定结果</w:t>
      </w:r>
      <w:r/>
    </w:p>
    <w:p>
      <w:pPr>
        <w:ind w:firstLine="446"/>
        <w:spacing w:beforeAutospacing="0"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beforeAutospacing="0" w:line="360" w:lineRule="auto"/>
        <w:rPr>
          <w:rFonts w:hint="eastAsia" w:ascii="宋体" w:hAnsi="宋体" w:eastAsia="宋体" w:cs="宋体"/>
          <w:color w:val="auto"/>
          <w:sz w:val="24"/>
          <w:highlight w:val="none"/>
        </w:rPr>
      </w:pPr>
      <w:r/>
      <w:bookmarkStart w:id="70" w:name="_Hlk132702541"/>
      <w:r/>
      <w:bookmarkStart w:id="71" w:name="_Hlk132702790"/>
      <w:r>
        <w:rPr>
          <w:rFonts w:hint="eastAsia" w:ascii="宋体" w:hAnsi="宋体" w:eastAsia="宋体" w:cs="宋体"/>
          <w:color w:val="auto"/>
          <w:sz w:val="24"/>
          <w:highlight w:val="none"/>
        </w:rPr>
        <w:t xml:space="preserve">27.</w:t>
      </w:r>
      <w:bookmarkEnd w:id="70"/>
      <w:r>
        <w:rPr>
          <w:rFonts w:hint="eastAsia" w:ascii="宋体" w:hAnsi="宋体" w:eastAsia="宋体" w:cs="宋体"/>
          <w:color w:val="auto"/>
          <w:sz w:val="24"/>
          <w:highlight w:val="none"/>
        </w:rPr>
        <w:t xml:space="preserve">2</w:t>
      </w:r>
      <w:bookmarkEnd w:id="71"/>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64"/>
        <w:ind w:firstLine="643"/>
        <w:jc w:val="center"/>
        <w:keepLines w:val="0"/>
        <w:keepNext w:val="0"/>
        <w:spacing w:before="0" w:beforeAutospacing="0" w:after="0" w:line="360" w:lineRule="auto"/>
        <w:rPr>
          <w:rFonts w:hint="eastAsia" w:ascii="宋体" w:hAnsi="宋体" w:eastAsia="宋体" w:cs="宋体"/>
          <w:color w:val="auto"/>
          <w:szCs w:val="32"/>
          <w:highlight w:val="none"/>
        </w:rPr>
      </w:pPr>
      <w:r>
        <w:rPr>
          <w:rFonts w:hint="eastAsia" w:ascii="宋体" w:hAnsi="宋体" w:cs="宋体"/>
          <w:color w:val="auto"/>
          <w:szCs w:val="32"/>
          <w:highlight w:val="none"/>
          <w:lang w:val="en-US" w:eastAsia="zh-CN"/>
        </w:rPr>
        <w:t xml:space="preserve">六</w:t>
      </w:r>
      <w:r>
        <w:rPr>
          <w:rFonts w:hint="eastAsia" w:ascii="宋体" w:hAnsi="宋体" w:eastAsia="宋体" w:cs="宋体"/>
          <w:color w:val="auto"/>
          <w:szCs w:val="32"/>
          <w:highlight w:val="none"/>
        </w:rPr>
        <w:t xml:space="preserve">、授予合同</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764"/>
        <w:ind w:firstLine="470"/>
        <w:keepLines w:val="0"/>
        <w:keepNext w:val="0"/>
        <w:spacing w:before="0" w:beforeAutospacing="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764"/>
        <w:ind w:firstLine="355"/>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pStyle w:val="773"/>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29.1A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773"/>
        <w:ind w:firstLine="960"/>
        <w:spacing w:beforeAutospacing="0"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B □</w:t>
      </w:r>
      <w:r>
        <w:rPr>
          <w:rFonts w:hint="eastAsia" w:ascii="宋体" w:hAnsi="宋体" w:eastAsia="宋体" w:cs="宋体"/>
          <w:color w:val="auto"/>
          <w:sz w:val="24"/>
          <w:szCs w:val="20"/>
          <w:highlight w:val="none"/>
        </w:rPr>
        <w:t xml:space="preserve">本项目</w:t>
      </w:r>
      <w:r>
        <w:rPr>
          <w:rFonts w:hint="eastAsia" w:ascii="宋体" w:hAnsi="宋体" w:eastAsia="宋体" w:cs="宋体"/>
          <w:color w:val="auto"/>
          <w:sz w:val="24"/>
          <w:highlight w:val="none"/>
        </w:rPr>
        <w:t xml:space="preserve">中标供应商应提交政府采购合同金额XX%的履约保证金（不得超过政府采购合同金额的10%），履约保证金</w:t>
      </w:r>
      <w:r>
        <w:rPr>
          <w:rFonts w:hint="eastAsia" w:ascii="宋体" w:hAnsi="宋体" w:eastAsia="宋体" w:cs="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宋体" w:hAnsi="宋体" w:eastAsia="宋体" w:cs="宋体"/>
          <w:color w:val="auto"/>
          <w:sz w:val="24"/>
          <w:szCs w:val="20"/>
          <w:highlight w:val="none"/>
          <w:lang w:eastAsia="zh-CN"/>
        </w:rPr>
        <w:t xml:space="preserve">“苏采云（政府采购一体化平台）”</w:t>
      </w:r>
      <w:r>
        <w:rPr>
          <w:rFonts w:hint="eastAsia" w:ascii="宋体" w:hAnsi="宋体" w:eastAsia="宋体" w:cs="宋体"/>
          <w:color w:val="auto"/>
          <w:sz w:val="24"/>
          <w:szCs w:val="20"/>
          <w:highlight w:val="none"/>
        </w:rPr>
        <w:t xml:space="preserve">政策法规栏目。</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beforeAutospacing="0" w:line="360" w:lineRule="auto"/>
        <w:rPr>
          <w:rFonts w:hint="eastAsia" w:ascii="宋体" w:hAnsi="宋体" w:eastAsia="宋体" w:cs="宋体"/>
          <w:b/>
          <w:color w:val="auto"/>
          <w:sz w:val="32"/>
          <w:szCs w:val="32"/>
          <w:highlight w:val="none"/>
          <w:shd w:val="clear" w:color="auto" w:fill="ffffff"/>
        </w:rPr>
      </w:pPr>
      <w:r>
        <w:rPr>
          <w:rFonts w:hint="eastAsia" w:ascii="宋体" w:hAnsi="宋体" w:cs="宋体"/>
          <w:b/>
          <w:color w:val="auto"/>
          <w:sz w:val="32"/>
          <w:szCs w:val="32"/>
          <w:highlight w:val="none"/>
          <w:shd w:val="clear" w:color="auto" w:fill="ffffff"/>
          <w:lang w:val="en-US" w:eastAsia="zh-CN"/>
        </w:rPr>
        <w:t xml:space="preserve">七</w:t>
      </w:r>
      <w:r>
        <w:rPr>
          <w:rFonts w:hint="eastAsia" w:ascii="宋体" w:hAnsi="宋体" w:eastAsia="宋体" w:cs="宋体"/>
          <w:b/>
          <w:color w:val="auto"/>
          <w:sz w:val="32"/>
          <w:szCs w:val="32"/>
          <w:highlight w:val="none"/>
          <w:shd w:val="clear" w:color="auto" w:fill="ffffff"/>
        </w:rPr>
        <w:t xml:space="preserve">、询问、质疑、投诉</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以上规定的供应商应知其权益受到损害之日，是指：</w:t>
      </w:r>
      <w:r/>
    </w:p>
    <w:p>
      <w:pPr>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宋体" w:hAnsi="宋体" w:eastAsia="宋体" w:cs="宋体"/>
          <w:color w:val="auto"/>
          <w:sz w:val="24"/>
          <w:highlight w:val="none"/>
        </w:rPr>
        <w:t xml:space="preserve">政府采购监管部门</w:t>
      </w:r>
      <w:bookmarkEnd w:id="72"/>
      <w:r>
        <w:rPr>
          <w:rFonts w:hint="eastAsia" w:ascii="宋体" w:hAnsi="宋体" w:eastAsia="宋体" w:cs="宋体"/>
          <w:color w:val="auto"/>
          <w:sz w:val="24"/>
          <w:highlight w:val="none"/>
        </w:rPr>
        <w:t xml:space="preserve">将其列入不良行为记录名单，并依法予以处罚。</w:t>
      </w:r>
      <w:r/>
    </w:p>
    <w:p>
      <w:pPr>
        <w:ind w:firstLine="480"/>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before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32.4 分散采购接受质疑函联系部门、联系电话和通讯地址联系单位：</w:t>
      </w:r>
      <w:r>
        <w:rPr>
          <w:rFonts w:hint="eastAsia" w:ascii="宋体" w:hAnsi="宋体" w:eastAsia="宋体" w:cs="宋体"/>
          <w:color w:val="auto"/>
          <w:sz w:val="24"/>
          <w:highlight w:val="none"/>
          <w:lang w:val="en-US" w:eastAsia="zh-CN"/>
        </w:rPr>
        <w:t xml:space="preserve">中证房地产评估造价集团有限公司，</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18862315136，</w:t>
      </w:r>
      <w:r>
        <w:rPr>
          <w:rFonts w:hint="eastAsia" w:ascii="宋体" w:hAnsi="宋体" w:eastAsia="宋体" w:cs="宋体"/>
          <w:color w:val="auto"/>
          <w:sz w:val="24"/>
          <w:highlight w:val="none"/>
        </w:rPr>
        <w:t xml:space="preserve">通讯地址：镇江市新区丁卯智慧大道466号双子楼B座23楼。（质疑流程及注意事项参照“镇江市公共资源交易平台”网站-政民互动-质疑投诉渠道。）</w:t>
      </w:r>
      <w:r>
        <w:rPr>
          <w:rFonts w:hint="eastAsia" w:ascii="宋体" w:hAnsi="宋体" w:eastAsia="宋体" w:cs="宋体"/>
          <w:color w:val="auto"/>
          <w:sz w:val="24"/>
          <w:highlight w:val="none"/>
          <w:lang w:val="en-US" w:eastAsia="zh-CN"/>
        </w:rPr>
        <w:tab/>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beforeAutospacing="0" w:line="360" w:lineRule="auto"/>
        <w:rPr>
          <w:rFonts w:hint="eastAsia" w:ascii="宋体" w:hAnsi="宋体" w:eastAsia="宋体" w:cs="宋体"/>
          <w:color w:val="auto"/>
          <w:sz w:val="32"/>
          <w:szCs w:val="32"/>
          <w:highlight w:val="none"/>
        </w:rPr>
      </w:pPr>
      <w:r>
        <w:rPr>
          <w:rFonts w:hint="eastAsia" w:ascii="宋体" w:hAnsi="宋体" w:cs="宋体"/>
          <w:b/>
          <w:color w:val="auto"/>
          <w:sz w:val="32"/>
          <w:szCs w:val="32"/>
          <w:highlight w:val="none"/>
          <w:shd w:val="clear" w:color="auto" w:fill="ffffff"/>
          <w:lang w:val="en-US" w:eastAsia="zh-CN"/>
        </w:rPr>
        <w:t xml:space="preserve">八</w:t>
      </w:r>
      <w:r>
        <w:rPr>
          <w:rFonts w:hint="eastAsia" w:ascii="宋体" w:hAnsi="宋体" w:eastAsia="宋体" w:cs="宋体"/>
          <w:b/>
          <w:color w:val="auto"/>
          <w:sz w:val="32"/>
          <w:szCs w:val="32"/>
          <w:highlight w:val="none"/>
          <w:shd w:val="clear" w:color="auto" w:fill="ffffff"/>
        </w:rPr>
        <w:t xml:space="preserve">、诚实信用和解释权</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764"/>
        <w:ind w:firstLine="446"/>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lang w:eastAsia="zh-CN"/>
        </w:rPr>
        <w:t xml:space="preserve">中证房地产评估造价集团有限公司</w:t>
      </w:r>
      <w:r>
        <w:rPr>
          <w:rFonts w:hint="eastAsia" w:ascii="宋体" w:hAnsi="宋体" w:eastAsia="宋体" w:cs="宋体"/>
          <w:color w:val="auto"/>
          <w:sz w:val="24"/>
          <w:highlight w:val="none"/>
        </w:rPr>
        <w:t xml:space="preserve">所有。</w:t>
      </w:r>
      <w:r/>
    </w:p>
    <w:p>
      <w:pPr>
        <w:jc w:val="center"/>
        <w:spacing w:beforeAutospacing="0" w:line="360" w:lineRule="auto"/>
        <w:rPr>
          <w:rFonts w:hint="eastAsia" w:ascii="宋体" w:hAnsi="宋体" w:eastAsia="宋体" w:cs="宋体"/>
          <w:b/>
          <w:color w:val="auto"/>
          <w:sz w:val="32"/>
          <w:szCs w:val="32"/>
          <w:highlight w:val="none"/>
          <w:shd w:val="clear" w:color="auto" w:fill="ffffff"/>
        </w:rPr>
      </w:pPr>
      <w:r/>
      <w:bookmarkStart w:id="73" w:name="_Toc141960470"/>
      <w:r>
        <w:rPr>
          <w:rFonts w:hint="eastAsia" w:ascii="宋体" w:hAnsi="宋体" w:cs="宋体"/>
          <w:b/>
          <w:color w:val="auto"/>
          <w:sz w:val="32"/>
          <w:szCs w:val="32"/>
          <w:highlight w:val="none"/>
          <w:shd w:val="clear" w:color="auto" w:fill="ffffff"/>
          <w:lang w:val="en-US" w:eastAsia="zh-CN"/>
        </w:rPr>
        <w:t xml:space="preserve">九</w:t>
      </w:r>
      <w:r>
        <w:rPr>
          <w:rFonts w:hint="eastAsia" w:ascii="宋体" w:hAnsi="宋体" w:eastAsia="宋体" w:cs="宋体"/>
          <w:b/>
          <w:color w:val="auto"/>
          <w:sz w:val="32"/>
          <w:szCs w:val="32"/>
          <w:highlight w:val="none"/>
          <w:shd w:val="clear" w:color="auto" w:fill="ffffff"/>
        </w:rPr>
        <w:t xml:space="preserve">、</w:t>
      </w:r>
      <w:bookmarkEnd w:id="73"/>
      <w:r>
        <w:rPr>
          <w:rFonts w:hint="eastAsia" w:ascii="宋体" w:hAnsi="宋体" w:eastAsia="宋体" w:cs="宋体"/>
          <w:b/>
          <w:color w:val="auto"/>
          <w:sz w:val="32"/>
          <w:szCs w:val="32"/>
          <w:highlight w:val="none"/>
          <w:shd w:val="clear" w:color="auto" w:fill="ffffff"/>
        </w:rPr>
        <w:t xml:space="preserve">苏采云操作其他补充事项</w:t>
      </w:r>
      <w:r/>
    </w:p>
    <w:p>
      <w:pPr>
        <w:ind w:firstLine="482"/>
        <w:jc w:val="left"/>
        <w:spacing w:line="480" w:lineRule="exact"/>
        <w:widowControl/>
        <w:tabs>
          <w:tab w:val="left" w:pos="567" w:leader="none"/>
        </w:tabs>
        <w:rPr>
          <w:rFonts w:hint="eastAsia" w:ascii="宋体" w:hAnsi="宋体" w:eastAsia="宋体" w:cs="宋体"/>
          <w:color w:val="auto"/>
          <w:sz w:val="24"/>
          <w:szCs w:val="24"/>
          <w:highlight w:val="none"/>
        </w:rPr>
        <w:outlineLvl w:val="1"/>
      </w:pPr>
      <w:r/>
      <w:bookmarkStart w:id="74" w:name="_Toc142916127"/>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.苏采云系统要求</w:t>
      </w:r>
      <w:bookmarkEnd w:id="74"/>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.2“CA数字证书”的获取：供应商需办理CA锁（江苏省政府采购数字证书CA及电子签章办理指南：</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"http://jsxcmm.com/help/help.html），%20自2023年9" \o "http://jsxcmm.com/help/help.html），%20自2023年9"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http://jsxcmm</w:t>
      </w:r>
      <w:bookmarkStart w:id="75" w:name="_Hlt149810826"/>
      <w:r/>
      <w:bookmarkStart w:id="76" w:name="_Hlt149810827"/>
      <w:r>
        <w:rPr>
          <w:rFonts w:hint="eastAsia" w:ascii="宋体" w:hAnsi="宋体" w:eastAsia="宋体" w:cs="宋体"/>
          <w:color w:val="auto"/>
          <w:sz w:val="24"/>
          <w:szCs w:val="24"/>
          <w:highlight w:val="none"/>
          <w:u w:val="single"/>
        </w:rPr>
        <w:t xml:space="preserve">.</w:t>
      </w:r>
      <w:bookmarkEnd w:id="75"/>
      <w:r/>
      <w:bookmarkEnd w:id="76"/>
      <w:r>
        <w:rPr>
          <w:rFonts w:hint="eastAsia" w:ascii="宋体" w:hAnsi="宋体" w:eastAsia="宋体" w:cs="宋体"/>
          <w:color w:val="auto"/>
          <w:sz w:val="24"/>
          <w:szCs w:val="24"/>
          <w:highlight w:val="none"/>
          <w:u w:val="single"/>
        </w:rPr>
        <w:t xml:space="preserve">com/help/help.html）</w:t>
      </w:r>
      <w:r>
        <w:rPr>
          <w:rFonts w:hint="eastAsia" w:ascii="宋体" w:hAnsi="宋体" w:eastAsia="宋体" w:cs="宋体"/>
          <w:color w:val="auto"/>
          <w:sz w:val="24"/>
          <w:szCs w:val="24"/>
          <w:highlight w:val="none"/>
        </w:rPr>
        <w:t xml:space="preserve">， 自2023年9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月18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供应商如确定参加投标，可自行下载招标文件及有关资料，按照《操作手册》进行注册，领取CA和办理电子签章，并按《操作手册》要求制作、上传电子投标文件，技术支持联系方式：0519-86722803。各投标人应在规定的时间内完成招标文件的下载，逾期可能会造成招标文件无法下载以及投标文件无法上传的情形，由此导致的后果由各供应商自行承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.3.1获取采购文件的方式：“苏采云”系统用户注册--CA绑定与登录--网上报名--下载采购文件(后缀名为.kedt”)。</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.3.2投标文件提交：将后缀名为“.kedt”的投标文件导入政府采购客户端工具--制作投标文件--导出加密的投标文件(后缀名为zip) --通过“苏采云”系统上传投标文件。</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.3.3“开标大厅”：开启当日，供应商不必抵达开启现场，仅需在任意地点通过“苏采云”系统（网址：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"http://jszfcg.jscz.gov.cn/jszc/login" \o "http://jszfcg.jscz.gov.cn/jszc/login"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http://jszfcg.jscz.gov.cn/jszc/login</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）“开标大厅”进入系统参与开启过程，配备相应的配套硬件设备（摄像头、话筒、麦克风等）完成远程解密、开启现场异议及回复、开标唱标等交互环节；</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.5供应商应及时关注系统供下载的最新版本操作手册，系统操作如有疑问，请及时联系技术支持。</w:t>
      </w:r>
      <w:r/>
    </w:p>
    <w:p>
      <w:pPr>
        <w:jc w:val="left"/>
        <w:spacing w:beforeAutospacing="0"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numPr>
          <w:ilvl w:val="0"/>
          <w:numId w:val="1"/>
        </w:numPr>
        <w:jc w:val="center"/>
        <w:spacing w:beforeAutospacing="0"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 拟签订的合同文本</w:t>
      </w:r>
      <w:r/>
    </w:p>
    <w:p>
      <w:pPr>
        <w:ind w:left="960"/>
        <w:spacing w:before="120" w:line="22" w:lineRule="atLeast"/>
        <w:rPr>
          <w:rFonts w:hint="eastAsia" w:ascii="宋体" w:hAnsi="宋体" w:cs="宋体"/>
          <w:color w:val="auto"/>
          <w:sz w:val="28"/>
          <w:szCs w:val="28"/>
          <w:highlight w:val="none"/>
        </w:rPr>
      </w:pPr>
      <w:r/>
      <w:bookmarkStart w:id="77" w:name="_Toc22000633"/>
      <w:r/>
      <w:r/>
    </w:p>
    <w:p>
      <w:pPr>
        <w:ind w:left="960"/>
        <w:spacing w:before="120" w:line="22" w:lineRule="atLeas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合同编号：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   </w:t>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pStyle w:val="2049"/>
        <w:rPr>
          <w:rFonts w:ascii="宋体" w:hAnsi="宋体" w:cs="宋体"/>
          <w:color w:val="auto"/>
          <w:szCs w:val="24"/>
          <w:highlight w:val="none"/>
        </w:rPr>
      </w:pPr>
      <w:r>
        <w:rPr>
          <w:rFonts w:ascii="宋体" w:hAnsi="宋体" w:cs="宋体"/>
          <w:color w:val="auto"/>
          <w:szCs w:val="24"/>
          <w:highlight w:val="none"/>
        </w:rPr>
      </w:r>
      <w:r/>
    </w:p>
    <w:p>
      <w:pPr>
        <w:pStyle w:val="2049"/>
        <w:jc w:val="center"/>
        <w:rPr>
          <w:rFonts w:ascii="宋体" w:hAnsi="宋体" w:cs="宋体"/>
          <w:color w:val="auto"/>
          <w:szCs w:val="24"/>
          <w:highlight w:val="none"/>
        </w:rPr>
      </w:pPr>
      <w:r>
        <w:rPr>
          <w:rFonts w:ascii="宋体" w:hAnsi="宋体" w:cs="宋体"/>
          <w:color w:val="auto"/>
          <w:szCs w:val="24"/>
          <w:highlight w:val="none"/>
        </w:rPr>
      </w:r>
      <w:r/>
    </w:p>
    <w:p>
      <w:pPr>
        <w:pStyle w:val="2049"/>
        <w:rPr>
          <w:rFonts w:ascii="宋体" w:hAnsi="宋体" w:cs="宋体"/>
          <w:color w:val="auto"/>
          <w:szCs w:val="24"/>
          <w:highlight w:val="none"/>
        </w:rPr>
      </w:pPr>
      <w:r>
        <w:rPr>
          <w:rFonts w:ascii="宋体" w:hAnsi="宋体" w:cs="宋体"/>
          <w:color w:val="auto"/>
          <w:szCs w:val="24"/>
          <w:highlight w:val="none"/>
        </w:rPr>
      </w:r>
      <w:r/>
    </w:p>
    <w:p>
      <w:pPr>
        <w:pStyle w:val="2049"/>
        <w:rPr>
          <w:rFonts w:ascii="宋体" w:hAnsi="宋体" w:cs="宋体"/>
          <w:color w:val="auto"/>
          <w:szCs w:val="24"/>
          <w:highlight w:val="none"/>
        </w:rPr>
      </w:pPr>
      <w:r>
        <w:rPr>
          <w:rFonts w:ascii="宋体"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镇江市市级机关统一管理绿化养护服务</w:t>
      </w:r>
      <w:r/>
    </w:p>
    <w:p>
      <w:pPr>
        <w:pStyle w:val="2296"/>
        <w:spacing w:before="120" w:line="22" w:lineRule="atLeas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2296"/>
        <w:spacing w:before="120" w:line="22" w:lineRule="atLeas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ind w:left="960"/>
        <w:spacing w:before="120" w:line="22" w:lineRule="atLeas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甲方：</w:t>
      </w:r>
      <w:r>
        <w:rPr>
          <w:rFonts w:hint="eastAsia" w:ascii="宋体" w:hAnsi="宋体" w:cs="宋体"/>
          <w:color w:val="auto"/>
          <w:sz w:val="28"/>
          <w:szCs w:val="28"/>
          <w:highlight w:val="none"/>
          <w:u w:val="single"/>
          <w:lang w:eastAsia="zh-CN"/>
        </w:rPr>
        <w:t xml:space="preserve">镇江市机关事务管理局</w:t>
      </w:r>
      <w:r/>
    </w:p>
    <w:p>
      <w:pPr>
        <w:spacing w:before="120" w:line="22" w:lineRule="atLeast"/>
        <w:rPr>
          <w:rFonts w:ascii="宋体" w:hAnsi="宋体" w:cs="宋体"/>
          <w:color w:val="auto"/>
          <w:sz w:val="28"/>
          <w:szCs w:val="28"/>
          <w:highlight w:val="none"/>
        </w:rPr>
      </w:pPr>
      <w:r>
        <w:rPr>
          <w:rFonts w:ascii="宋体" w:hAnsi="宋体" w:cs="宋体"/>
          <w:color w:val="auto"/>
          <w:sz w:val="28"/>
          <w:szCs w:val="28"/>
          <w:highlight w:val="none"/>
        </w:rPr>
      </w:r>
      <w:r/>
    </w:p>
    <w:p>
      <w:pPr>
        <w:ind w:left="960"/>
        <w:spacing w:before="120" w:line="22" w:lineRule="atLeas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乙方：</w:t>
      </w:r>
      <w:r>
        <w:rPr>
          <w:rFonts w:hint="eastAsia" w:ascii="宋体" w:hAnsi="宋体" w:cs="宋体"/>
          <w:color w:val="auto"/>
          <w:sz w:val="28"/>
          <w:szCs w:val="28"/>
          <w:highlight w:val="none"/>
          <w:u w:val="single"/>
          <w:lang w:val="en-US" w:eastAsia="zh-CN"/>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jc w:val="center"/>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   年   月   日</w:t>
      </w:r>
      <w:r/>
    </w:p>
    <w:p>
      <w:pPr>
        <w:jc w:val="left"/>
        <w:widowControl/>
        <w:rPr>
          <w:rFonts w:ascii="宋体" w:hAnsi="宋体" w:cs="宋体"/>
          <w:color w:val="auto"/>
          <w:sz w:val="24"/>
          <w:highlight w:val="none"/>
        </w:rPr>
        <w:sectPr>
          <w:foot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ascii="宋体" w:hAnsi="宋体" w:cs="宋体"/>
          <w:color w:val="auto"/>
          <w:sz w:val="24"/>
          <w:highlight w:val="none"/>
        </w:rPr>
      </w:r>
      <w:bookmarkEnd w:id="77"/>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1、定义</w:t>
      </w:r>
      <w:r/>
    </w:p>
    <w:p>
      <w:pPr>
        <w:pStyle w:val="789"/>
        <w:ind w:left="519"/>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本合同中的下列术语应解释为：</w:t>
      </w:r>
      <w:r/>
    </w:p>
    <w:p>
      <w:pPr>
        <w:pStyle w:val="789"/>
        <w:ind w:left="429" w:firstLine="11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lang w:eastAsia="zh-CN"/>
        </w:rPr>
        <w:t xml:space="preserve">1.1</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bCs/>
          <w:color w:val="auto"/>
          <w:sz w:val="24"/>
          <w:szCs w:val="24"/>
          <w:highlight w:val="none"/>
          <w:u w:val="single"/>
          <w:lang w:eastAsia="zh-CN"/>
        </w:rPr>
        <w:t xml:space="preserve">镇江市机关事务管理局</w:t>
      </w:r>
      <w:r/>
    </w:p>
    <w:p>
      <w:pPr>
        <w:pStyle w:val="789"/>
        <w:ind w:left="429" w:firstLine="120"/>
        <w:jc w:val="both"/>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 xml:space="preserve">1.2“乙方”：</w:t>
      </w:r>
      <w:r>
        <w:rPr>
          <w:rFonts w:hint="eastAsia" w:cs="宋体"/>
          <w:color w:val="auto"/>
          <w:sz w:val="24"/>
          <w:szCs w:val="24"/>
          <w:highlight w:val="none"/>
          <w:u w:val="single"/>
          <w:lang w:val="en-US" w:eastAsia="zh-CN"/>
        </w:rPr>
        <w:t xml:space="preserve">                   </w:t>
      </w:r>
      <w:r/>
    </w:p>
    <w:p>
      <w:pPr>
        <w:pStyle w:val="789"/>
        <w:ind w:firstLine="484"/>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1.3“服务”系指根据本招标文件规定提供的服务。包括绿化养护服务以及其它属于绿化养护服务范围内的工作，服务亦包括招标文件中特别描述的其它形式的服务。</w:t>
      </w:r>
      <w:r/>
    </w:p>
    <w:p>
      <w:pPr>
        <w:pStyle w:val="789"/>
        <w:ind w:firstLine="484"/>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1.4“合同”系指甲方与乙方签署的、合同格式中载明的甲方与乙方所达成的协议，包括所有的附件、附录和构成合同的所有文件。</w:t>
      </w:r>
      <w:r/>
    </w:p>
    <w:p>
      <w:pPr>
        <w:pStyle w:val="789"/>
        <w:ind w:firstLine="484"/>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1.5“合同价”系指根据合同规定，乙方在正确地完全履行合同义务后甲方应支付给乙方的价格。</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2、合同组成部分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文件、乙方提交的响应文件，以及与本采购活动相关的文件是构成本合同不可分割的部分，与本合同具有同等法律效力，这些文件包括但不限于：</w:t>
      </w:r>
      <w:r/>
    </w:p>
    <w:p>
      <w:pPr>
        <w:pStyle w:val="789"/>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lang w:val="en-US" w:eastAsia="zh-CN"/>
        </w:rPr>
        <w:t xml:space="preserve">1</w:t>
      </w:r>
      <w:r>
        <w:rPr>
          <w:rFonts w:hint="eastAsia" w:ascii="宋体" w:hAnsi="宋体" w:eastAsia="宋体" w:cs="宋体"/>
          <w:color w:val="auto"/>
          <w:spacing w:val="-8"/>
          <w:sz w:val="24"/>
          <w:szCs w:val="24"/>
          <w:highlight w:val="none"/>
          <w:lang w:eastAsia="zh-CN"/>
        </w:rPr>
        <w:t xml:space="preserve">）合同条款；</w:t>
      </w:r>
      <w:r/>
    </w:p>
    <w:p>
      <w:pPr>
        <w:pStyle w:val="789"/>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lang w:eastAsia="zh-CN"/>
        </w:rPr>
        <w:t xml:space="preserve">（</w:t>
      </w:r>
      <w:r>
        <w:rPr>
          <w:rFonts w:hint="eastAsia" w:ascii="宋体" w:hAnsi="宋体" w:eastAsia="宋体" w:cs="宋体"/>
          <w:color w:val="auto"/>
          <w:spacing w:val="-10"/>
          <w:sz w:val="24"/>
          <w:szCs w:val="24"/>
          <w:highlight w:val="none"/>
          <w:lang w:val="en-US" w:eastAsia="zh-CN"/>
        </w:rPr>
        <w:t xml:space="preserve">2</w:t>
      </w:r>
      <w:r>
        <w:rPr>
          <w:rFonts w:hint="eastAsia" w:ascii="宋体" w:hAnsi="宋体" w:eastAsia="宋体" w:cs="宋体"/>
          <w:color w:val="auto"/>
          <w:spacing w:val="-10"/>
          <w:sz w:val="24"/>
          <w:szCs w:val="24"/>
          <w:highlight w:val="none"/>
          <w:lang w:eastAsia="zh-CN"/>
        </w:rPr>
        <w:t xml:space="preserve">）投标函；</w:t>
      </w:r>
      <w:r/>
    </w:p>
    <w:p>
      <w:pPr>
        <w:pStyle w:val="789"/>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lang w:val="en-US" w:eastAsia="zh-CN"/>
        </w:rPr>
        <w:t xml:space="preserve">3</w:t>
      </w:r>
      <w:r>
        <w:rPr>
          <w:rFonts w:hint="eastAsia" w:ascii="宋体" w:hAnsi="宋体" w:eastAsia="宋体" w:cs="宋体"/>
          <w:color w:val="auto"/>
          <w:spacing w:val="-5"/>
          <w:sz w:val="24"/>
          <w:szCs w:val="24"/>
          <w:highlight w:val="none"/>
          <w:lang w:eastAsia="zh-CN"/>
        </w:rPr>
        <w:t xml:space="preserve">）开标一览表；</w:t>
      </w:r>
      <w:r/>
    </w:p>
    <w:p>
      <w:pPr>
        <w:pStyle w:val="789"/>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lang w:val="en-US" w:eastAsia="zh-CN"/>
        </w:rPr>
        <w:t xml:space="preserve">4</w:t>
      </w:r>
      <w:r>
        <w:rPr>
          <w:rFonts w:hint="eastAsia" w:ascii="宋体" w:hAnsi="宋体" w:eastAsia="宋体" w:cs="宋体"/>
          <w:color w:val="auto"/>
          <w:spacing w:val="-5"/>
          <w:sz w:val="24"/>
          <w:szCs w:val="24"/>
          <w:highlight w:val="none"/>
          <w:lang w:eastAsia="zh-CN"/>
        </w:rPr>
        <w:t xml:space="preserve">）服务方案及服务承诺；</w:t>
      </w:r>
      <w:r/>
    </w:p>
    <w:p>
      <w:pPr>
        <w:pStyle w:val="789"/>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lang w:eastAsia="zh-CN"/>
        </w:rPr>
        <w:t xml:space="preserve">（</w:t>
      </w:r>
      <w:r>
        <w:rPr>
          <w:rFonts w:hint="eastAsia" w:ascii="宋体" w:hAnsi="宋体" w:eastAsia="宋体" w:cs="宋体"/>
          <w:color w:val="auto"/>
          <w:spacing w:val="-10"/>
          <w:sz w:val="24"/>
          <w:szCs w:val="24"/>
          <w:highlight w:val="none"/>
          <w:lang w:val="en-US" w:eastAsia="zh-CN"/>
        </w:rPr>
        <w:t xml:space="preserve">5</w:t>
      </w:r>
      <w:r>
        <w:rPr>
          <w:rFonts w:hint="eastAsia" w:ascii="宋体" w:hAnsi="宋体" w:eastAsia="宋体" w:cs="宋体"/>
          <w:color w:val="auto"/>
          <w:spacing w:val="-10"/>
          <w:sz w:val="24"/>
          <w:szCs w:val="24"/>
          <w:highlight w:val="none"/>
          <w:lang w:eastAsia="zh-CN"/>
        </w:rPr>
        <w:t xml:space="preserve">）中标通知书；</w:t>
      </w:r>
      <w:r/>
    </w:p>
    <w:p>
      <w:pPr>
        <w:pStyle w:val="789"/>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lang w:eastAsia="zh-CN"/>
        </w:rPr>
        <w:t xml:space="preserve">）甲方、乙方商定的其他必要文件。</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3、绿化养护服务范围及服务要求</w:t>
      </w:r>
      <w:r/>
    </w:p>
    <w:p>
      <w:pPr>
        <w:pStyle w:val="789"/>
        <w:ind w:right="55" w:firstLine="567"/>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3.1本合同所提供服务详见招标文件第四部分及投标响应文件相应响应及承诺(乙方必须完全实现招标文件中的采购要求，如有不足或缺陷，由乙方自行负责弥补，甲方不再承担任何相关费用)。</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4、服务费用与服务期</w:t>
      </w:r>
      <w:r/>
    </w:p>
    <w:p>
      <w:pPr>
        <w:ind w:firstLine="464"/>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4.1在绿化养护服务期内，甲方支付给乙方的绿化养护服务费金额为人民币元/年。</w:t>
      </w:r>
      <w:r/>
    </w:p>
    <w:p>
      <w:pPr>
        <w:ind w:firstLine="464"/>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eastAsia="zh-CN"/>
        </w:rPr>
        <w:t xml:space="preserve">4.2</w:t>
      </w:r>
      <w:r>
        <w:rPr>
          <w:rFonts w:hint="eastAsia" w:ascii="宋体" w:hAnsi="宋体" w:eastAsia="宋体" w:cs="宋体"/>
          <w:color w:val="auto"/>
          <w:spacing w:val="-4"/>
          <w:sz w:val="24"/>
          <w:szCs w:val="24"/>
          <w:highlight w:val="none"/>
          <w:lang w:val="en-US" w:eastAsia="zh-CN"/>
        </w:rPr>
        <w:t xml:space="preserve">付款方式</w:t>
      </w:r>
      <w:r/>
    </w:p>
    <w:p>
      <w:pPr>
        <w:ind w:firstLine="464"/>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eastAsia="zh-CN"/>
        </w:rPr>
        <w:t xml:space="preserve">）乙方</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lang w:eastAsia="zh-CN"/>
        </w:rPr>
        <w:t xml:space="preserve">（需要/不需要）甲方支付预付款，需要支付预付款的，合同签订后甲方收到乙方发票后10个工作日内支付10%合同款作为预付款。</w:t>
      </w:r>
      <w:r/>
    </w:p>
    <w:p>
      <w:pPr>
        <w:ind w:firstLine="464"/>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eastAsia="zh-CN"/>
        </w:rPr>
        <w:t xml:space="preserve">）合同履行期间，甲方每季度对该项目进行考核（评分采取百分制），季度考核得分85分（含）以上为合格，季度考核得分85分以下为不合格，连续2次考核不合格（85分以下），甲方有权终止合同，重新组织招标；季度考核得分85分以下的，支付合同款时，按得分每少1分扣除2%的当季应付合同款</w:t>
      </w:r>
      <w:r>
        <w:rPr>
          <w:rFonts w:hint="eastAsia" w:ascii="宋体" w:hAnsi="宋体" w:cs="宋体"/>
          <w:color w:val="auto"/>
          <w:spacing w:val="-4"/>
          <w:sz w:val="24"/>
          <w:szCs w:val="24"/>
          <w:highlight w:val="none"/>
          <w:lang w:eastAsia="zh-CN"/>
        </w:rPr>
        <w:t xml:space="preserve">，</w:t>
      </w:r>
      <w:r>
        <w:rPr>
          <w:rFonts w:hint="eastAsia" w:ascii="宋体" w:hAnsi="宋体" w:cs="宋体"/>
          <w:color w:val="auto"/>
          <w:spacing w:val="-4"/>
          <w:sz w:val="24"/>
          <w:szCs w:val="24"/>
          <w:highlight w:val="none"/>
          <w:lang w:val="en-US" w:eastAsia="zh-CN"/>
        </w:rPr>
        <w:t xml:space="preserve">每季度至多扣除当季度应付合同款的30%</w:t>
      </w:r>
      <w:r>
        <w:rPr>
          <w:rFonts w:hint="eastAsia" w:ascii="宋体" w:hAnsi="宋体" w:eastAsia="宋体" w:cs="宋体"/>
          <w:color w:val="auto"/>
          <w:spacing w:val="-4"/>
          <w:sz w:val="24"/>
          <w:szCs w:val="24"/>
          <w:highlight w:val="none"/>
          <w:lang w:eastAsia="zh-CN"/>
        </w:rPr>
        <w:t xml:space="preserve">；考核合格后，根据考核情况按季度支付乙方合同款，第一季度末支付至当年合同总额的25%，第二、三、四季度末支付当年合同总额的25%。</w:t>
      </w:r>
      <w:r/>
    </w:p>
    <w:p>
      <w:pPr>
        <w:ind w:firstLine="464"/>
        <w:jc w:val="both"/>
        <w:keepLines w:val="0"/>
        <w:keepNext w:val="0"/>
        <w:pageBreakBefore w:val="0"/>
        <w:spacing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本合同以人民币付款，达到支付条件后，乙方需在甲方办理付款手续之前7个工作日内，提供等额的正式发票给甲方，以便甲方办理付款手续(项目增加费用不得超过原合同金额的10%,同时双方必须签订补充合同，分项价格在乙方提交的报价表中有明确规定)。</w:t>
      </w:r>
      <w:r/>
    </w:p>
    <w:p>
      <w:pPr>
        <w:ind w:right="55" w:firstLine="464"/>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4"/>
          <w:sz w:val="24"/>
          <w:szCs w:val="24"/>
          <w:highlight w:val="none"/>
          <w:lang w:eastAsia="zh-CN"/>
        </w:rPr>
        <w:t xml:space="preserve">4.3</w:t>
      </w:r>
      <w:r>
        <w:rPr>
          <w:rFonts w:hint="eastAsia" w:ascii="宋体" w:hAnsi="宋体" w:eastAsia="宋体" w:cs="宋体"/>
          <w:color w:val="auto"/>
          <w:spacing w:val="3"/>
          <w:sz w:val="24"/>
          <w:szCs w:val="24"/>
          <w:highlight w:val="none"/>
          <w:lang w:eastAsia="zh-CN"/>
        </w:rPr>
        <w:t xml:space="preserve">项目服务期三年，合同一年一签(一年内绿化养护</w:t>
      </w:r>
      <w:r>
        <w:rPr>
          <w:rFonts w:hint="eastAsia" w:ascii="宋体" w:hAnsi="宋体" w:eastAsia="宋体" w:cs="宋体"/>
          <w:color w:val="auto"/>
          <w:spacing w:val="2"/>
          <w:sz w:val="24"/>
          <w:szCs w:val="24"/>
          <w:highlight w:val="none"/>
          <w:lang w:eastAsia="zh-CN"/>
        </w:rPr>
        <w:t xml:space="preserve">服务符合本合同要求</w:t>
      </w:r>
      <w:r>
        <w:rPr>
          <w:rFonts w:hint="eastAsia" w:ascii="宋体" w:hAnsi="宋体" w:eastAsia="宋体" w:cs="宋体"/>
          <w:color w:val="auto"/>
          <w:spacing w:val="1"/>
          <w:sz w:val="24"/>
          <w:szCs w:val="24"/>
          <w:highlight w:val="none"/>
          <w:lang w:eastAsia="zh-CN"/>
        </w:rPr>
        <w:t xml:space="preserve">的续签第二年合同，如不符合可终止该合同)。</w:t>
      </w:r>
      <w:r>
        <w:rPr>
          <w:rFonts w:hint="eastAsia" w:ascii="宋体" w:hAnsi="宋体" w:eastAsia="宋体" w:cs="宋体"/>
          <w:bCs/>
          <w:color w:val="auto"/>
          <w:sz w:val="24"/>
          <w:szCs w:val="24"/>
          <w:highlight w:val="none"/>
          <w:lang w:eastAsia="zh-CN"/>
        </w:rPr>
        <w:t xml:space="preserve">本次合同自</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日起至</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日晚十二时止。</w:t>
      </w:r>
      <w:r>
        <w:rPr>
          <w:rFonts w:hint="eastAsia" w:ascii="宋体" w:hAnsi="宋体" w:eastAsia="宋体" w:cs="宋体"/>
          <w:color w:val="auto"/>
          <w:spacing w:val="2"/>
          <w:sz w:val="24"/>
          <w:szCs w:val="24"/>
          <w:highlight w:val="none"/>
          <w:lang w:eastAsia="zh-CN"/>
        </w:rPr>
        <w:t xml:space="preserve">三年服务期内，合同</w:t>
      </w:r>
      <w:r>
        <w:rPr>
          <w:rFonts w:hint="eastAsia" w:ascii="宋体" w:hAnsi="宋体" w:eastAsia="宋体" w:cs="宋体"/>
          <w:color w:val="auto"/>
          <w:spacing w:val="1"/>
          <w:sz w:val="24"/>
          <w:szCs w:val="24"/>
          <w:highlight w:val="none"/>
          <w:lang w:eastAsia="zh-CN"/>
        </w:rPr>
        <w:t xml:space="preserve">价不随预期的市场价格的涨跌、</w:t>
      </w:r>
      <w:r>
        <w:rPr>
          <w:rFonts w:hint="eastAsia" w:ascii="宋体" w:hAnsi="宋体" w:eastAsia="宋体" w:cs="宋体"/>
          <w:color w:val="auto"/>
          <w:spacing w:val="-3"/>
          <w:sz w:val="24"/>
          <w:szCs w:val="24"/>
          <w:highlight w:val="none"/>
          <w:lang w:eastAsia="zh-CN"/>
        </w:rPr>
        <w:t xml:space="preserve">汇率的变</w:t>
      </w:r>
      <w:r>
        <w:rPr>
          <w:rFonts w:hint="eastAsia" w:ascii="宋体" w:hAnsi="宋体" w:eastAsia="宋体" w:cs="宋体"/>
          <w:color w:val="auto"/>
          <w:spacing w:val="2"/>
          <w:sz w:val="24"/>
          <w:szCs w:val="24"/>
          <w:highlight w:val="none"/>
          <w:lang w:eastAsia="zh-CN"/>
        </w:rPr>
        <w:t xml:space="preserve">动、国家与地方政府政策发生变化而调整和变更。</w:t>
      </w:r>
      <w:r/>
    </w:p>
    <w:p>
      <w:pPr>
        <w:ind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4.4本次中标绿化养护服务费用包含所有人员费用、医疗保险金及</w:t>
      </w:r>
      <w:r>
        <w:rPr>
          <w:rFonts w:hint="eastAsia" w:ascii="宋体" w:hAnsi="宋体" w:eastAsia="宋体" w:cs="宋体"/>
          <w:color w:val="auto"/>
          <w:spacing w:val="2"/>
          <w:sz w:val="24"/>
          <w:szCs w:val="24"/>
          <w:highlight w:val="none"/>
          <w:lang w:val="en-US" w:eastAsia="zh-CN"/>
        </w:rPr>
        <w:t xml:space="preserve">社会保险费</w:t>
      </w:r>
      <w:r>
        <w:rPr>
          <w:rFonts w:hint="eastAsia" w:ascii="宋体" w:hAnsi="宋体" w:eastAsia="宋体" w:cs="宋体"/>
          <w:color w:val="auto"/>
          <w:spacing w:val="2"/>
          <w:sz w:val="24"/>
          <w:szCs w:val="24"/>
          <w:highlight w:val="none"/>
          <w:lang w:eastAsia="zh-CN"/>
        </w:rPr>
        <w:t xml:space="preserve">、工具设备费用、安全防护用品、管理费、税金等。</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5、甲、乙双方权利义务</w:t>
      </w:r>
      <w:r/>
    </w:p>
    <w:p>
      <w:pPr>
        <w:pStyle w:val="789"/>
        <w:ind w:firstLine="485"/>
        <w:jc w:val="both"/>
        <w:keepLines w:val="0"/>
        <w:keepNext w:val="0"/>
        <w:pageBreakBefore w:val="0"/>
        <w:spacing w:line="360" w:lineRule="auto"/>
        <w:widowControl w:val="off"/>
        <w:rPr>
          <w:rFonts w:hint="eastAsia"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5.1甲方权利义务</w:t>
      </w:r>
      <w:r/>
    </w:p>
    <w:p>
      <w:pPr>
        <w:pStyle w:val="789"/>
        <w:ind w:firstLine="487"/>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5.1.1甲方审定乙方拟定的绿化养护服务制度，并根据实际情况提出合理化修改意见，乙方应予遵守。</w:t>
      </w:r>
      <w:r/>
    </w:p>
    <w:p>
      <w:pPr>
        <w:pStyle w:val="789"/>
        <w:ind w:firstLine="487"/>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5.1.2甲方检查监督乙方管理工作的实施及制度的执行情况。</w:t>
      </w:r>
      <w:r/>
    </w:p>
    <w:p>
      <w:pPr>
        <w:pStyle w:val="789"/>
        <w:ind w:firstLine="475"/>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5.1.3甲方对乙方管理实施监督检查。有权要求乙方对违反服</w:t>
      </w:r>
      <w:r>
        <w:rPr>
          <w:rFonts w:hint="eastAsia" w:ascii="宋体" w:hAnsi="宋体" w:eastAsia="宋体" w:cs="宋体"/>
          <w:color w:val="auto"/>
          <w:spacing w:val="-1"/>
          <w:sz w:val="24"/>
          <w:szCs w:val="24"/>
          <w:highlight w:val="none"/>
          <w:lang w:eastAsia="zh-CN"/>
        </w:rPr>
        <w:t xml:space="preserve">务承诺的事项</w:t>
      </w:r>
      <w:r>
        <w:rPr>
          <w:rFonts w:hint="eastAsia" w:ascii="宋体" w:hAnsi="宋体" w:eastAsia="宋体" w:cs="宋体"/>
          <w:color w:val="auto"/>
          <w:spacing w:val="-4"/>
          <w:sz w:val="24"/>
          <w:szCs w:val="24"/>
          <w:highlight w:val="none"/>
          <w:lang w:eastAsia="zh-CN"/>
        </w:rPr>
        <w:t xml:space="preserve">进行限期整改；有权对乙方不称职的人员提出撤换的建议。因乙方原因，造成重</w:t>
      </w:r>
      <w:r>
        <w:rPr>
          <w:rFonts w:hint="eastAsia" w:ascii="宋体" w:hAnsi="宋体" w:eastAsia="宋体" w:cs="宋体"/>
          <w:color w:val="auto"/>
          <w:spacing w:val="-2"/>
          <w:sz w:val="24"/>
          <w:szCs w:val="24"/>
          <w:highlight w:val="none"/>
          <w:lang w:eastAsia="zh-CN"/>
        </w:rPr>
        <w:t xml:space="preserve">大经济损失或重大管理失误，甲方有权要求乙方承担赔偿责</w:t>
      </w:r>
      <w:r>
        <w:rPr>
          <w:rFonts w:hint="eastAsia" w:ascii="宋体" w:hAnsi="宋体" w:eastAsia="宋体" w:cs="宋体"/>
          <w:color w:val="auto"/>
          <w:spacing w:val="-3"/>
          <w:sz w:val="24"/>
          <w:szCs w:val="24"/>
          <w:highlight w:val="none"/>
          <w:lang w:eastAsia="zh-CN"/>
        </w:rPr>
        <w:t xml:space="preserve">任，直至终止合同。</w:t>
      </w:r>
      <w:r/>
    </w:p>
    <w:p>
      <w:pPr>
        <w:pStyle w:val="789"/>
        <w:ind w:firstLine="483"/>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5.1.4甲方有权要求乙方按双方约定的管理标准</w:t>
      </w:r>
      <w:r>
        <w:rPr>
          <w:rFonts w:hint="eastAsia" w:ascii="宋体" w:hAnsi="宋体" w:eastAsia="宋体" w:cs="宋体"/>
          <w:color w:val="auto"/>
          <w:spacing w:val="-3"/>
          <w:sz w:val="24"/>
          <w:szCs w:val="24"/>
          <w:highlight w:val="none"/>
          <w:lang w:eastAsia="zh-CN"/>
        </w:rPr>
        <w:t xml:space="preserve">提供管理报告等管理信息。</w:t>
      </w:r>
      <w:r/>
    </w:p>
    <w:p>
      <w:pPr>
        <w:pStyle w:val="789"/>
        <w:ind w:left="6" w:right="55" w:firstLine="496"/>
        <w:jc w:val="both"/>
        <w:keepLines w:val="0"/>
        <w:keepNext w:val="0"/>
        <w:pageBreakBefore w:val="0"/>
        <w:spacing w:line="360" w:lineRule="auto"/>
        <w:widowControl w:val="off"/>
        <w:rPr>
          <w:rFonts w:hint="eastAsia" w:ascii="宋体" w:hAnsi="宋体" w:eastAsia="宋体" w:cs="宋体"/>
          <w:bCs/>
          <w:color w:val="auto"/>
          <w:spacing w:val="-7"/>
          <w:sz w:val="24"/>
          <w:szCs w:val="24"/>
          <w:highlight w:val="none"/>
          <w:lang w:eastAsia="zh-CN"/>
        </w:rPr>
      </w:pPr>
      <w:r>
        <w:rPr>
          <w:rFonts w:hint="eastAsia" w:ascii="宋体" w:hAnsi="宋体" w:eastAsia="宋体" w:cs="宋体"/>
          <w:color w:val="auto"/>
          <w:spacing w:val="4"/>
          <w:sz w:val="24"/>
          <w:szCs w:val="24"/>
          <w:highlight w:val="none"/>
          <w:lang w:eastAsia="zh-CN"/>
        </w:rPr>
        <w:t xml:space="preserve">5.1</w:t>
      </w:r>
      <w:r>
        <w:rPr>
          <w:rFonts w:hint="eastAsia" w:ascii="宋体" w:hAnsi="宋体" w:eastAsia="宋体" w:cs="宋体"/>
          <w:b/>
          <w:bCs/>
          <w:color w:val="auto"/>
          <w:spacing w:val="4"/>
          <w:sz w:val="24"/>
          <w:szCs w:val="24"/>
          <w:highlight w:val="none"/>
          <w:lang w:eastAsia="zh-CN"/>
        </w:rPr>
        <w:t xml:space="preserve">.</w:t>
      </w:r>
      <w:r>
        <w:rPr>
          <w:rFonts w:hint="eastAsia" w:ascii="宋体" w:hAnsi="宋体" w:eastAsia="宋体" w:cs="宋体"/>
          <w:bCs/>
          <w:color w:val="auto"/>
          <w:spacing w:val="4"/>
          <w:sz w:val="24"/>
          <w:szCs w:val="24"/>
          <w:highlight w:val="none"/>
          <w:lang w:eastAsia="zh-CN"/>
        </w:rPr>
        <w:t xml:space="preserve">5甲方每季度对该项目进行考核(评分采取百分制),考核依据为招标文</w:t>
      </w:r>
      <w:r>
        <w:rPr>
          <w:rFonts w:hint="eastAsia" w:ascii="宋体" w:hAnsi="宋体" w:eastAsia="宋体" w:cs="宋体"/>
          <w:bCs/>
          <w:color w:val="auto"/>
          <w:sz w:val="24"/>
          <w:szCs w:val="24"/>
          <w:highlight w:val="none"/>
          <w:lang w:eastAsia="zh-CN"/>
        </w:rPr>
        <w:t xml:space="preserve">件、投标文件、合同等。合同履行期间，合同款按季度支付</w:t>
      </w:r>
      <w:r>
        <w:rPr>
          <w:rFonts w:hint="eastAsia" w:ascii="宋体" w:hAnsi="宋体" w:eastAsia="宋体" w:cs="宋体"/>
          <w:bCs/>
          <w:color w:val="auto"/>
          <w:spacing w:val="-1"/>
          <w:sz w:val="24"/>
          <w:szCs w:val="24"/>
          <w:highlight w:val="none"/>
          <w:lang w:eastAsia="zh-CN"/>
        </w:rPr>
        <w:t xml:space="preserve">，甲方根据考核情</w:t>
      </w:r>
      <w:r>
        <w:rPr>
          <w:rFonts w:hint="eastAsia" w:ascii="宋体" w:hAnsi="宋体" w:eastAsia="宋体" w:cs="宋体"/>
          <w:bCs/>
          <w:color w:val="auto"/>
          <w:spacing w:val="8"/>
          <w:sz w:val="24"/>
          <w:szCs w:val="24"/>
          <w:highlight w:val="none"/>
          <w:lang w:eastAsia="zh-CN"/>
        </w:rPr>
        <w:t xml:space="preserve">况支付乙方合同款，连续2次考核(</w:t>
      </w:r>
      <w:r>
        <w:rPr>
          <w:rFonts w:hint="eastAsia" w:ascii="宋体" w:hAnsi="宋体" w:eastAsia="宋体" w:cs="宋体"/>
          <w:bCs/>
          <w:color w:val="auto"/>
          <w:spacing w:val="8"/>
          <w:sz w:val="24"/>
          <w:szCs w:val="24"/>
          <w:highlight w:val="none"/>
          <w:lang w:val="en-US" w:eastAsia="zh-CN"/>
        </w:rPr>
        <w:t xml:space="preserve">85</w:t>
      </w:r>
      <w:r>
        <w:rPr>
          <w:rFonts w:hint="eastAsia" w:ascii="宋体" w:hAnsi="宋体" w:eastAsia="宋体" w:cs="宋体"/>
          <w:bCs/>
          <w:color w:val="auto"/>
          <w:spacing w:val="8"/>
          <w:sz w:val="24"/>
          <w:szCs w:val="24"/>
          <w:highlight w:val="none"/>
          <w:lang w:eastAsia="zh-CN"/>
        </w:rPr>
        <w:t xml:space="preserve">分以下为不合格)不合格，甲方有权</w:t>
      </w:r>
      <w:r>
        <w:rPr>
          <w:rFonts w:hint="eastAsia" w:ascii="宋体" w:hAnsi="宋体" w:eastAsia="宋体" w:cs="宋体"/>
          <w:bCs/>
          <w:color w:val="auto"/>
          <w:spacing w:val="-7"/>
          <w:sz w:val="24"/>
          <w:szCs w:val="24"/>
          <w:highlight w:val="none"/>
          <w:lang w:eastAsia="zh-CN"/>
        </w:rPr>
        <w:t xml:space="preserve">终止合同，重新组织招标。</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1"/>
          <w:sz w:val="24"/>
          <w:szCs w:val="24"/>
          <w:highlight w:val="none"/>
          <w:lang w:eastAsia="zh-CN"/>
        </w:rPr>
        <w:t xml:space="preserve">5.1.6乙方应严格按照本项目考核要求执行并落实到位，如经甲方检查未达</w:t>
      </w:r>
      <w:r>
        <w:rPr>
          <w:rFonts w:hint="eastAsia" w:ascii="宋体" w:hAnsi="宋体" w:eastAsia="宋体" w:cs="宋体"/>
          <w:color w:val="auto"/>
          <w:spacing w:val="-2"/>
          <w:sz w:val="24"/>
          <w:szCs w:val="24"/>
          <w:highlight w:val="none"/>
          <w:lang w:eastAsia="zh-CN"/>
        </w:rPr>
        <w:t xml:space="preserve">到相关服务质量要求及标准，甲方有权对乙方进行经济处罚。</w:t>
      </w:r>
      <w:r/>
    </w:p>
    <w:p>
      <w:pPr>
        <w:pStyle w:val="789"/>
        <w:ind w:left="6" w:right="94" w:firstLine="450"/>
        <w:jc w:val="both"/>
        <w:keepLines w:val="0"/>
        <w:keepNext w:val="0"/>
        <w:pageBreakBefore w:val="0"/>
        <w:spacing w:line="360" w:lineRule="auto"/>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b/>
          <w:bCs/>
          <w:color w:val="auto"/>
          <w:spacing w:val="-8"/>
          <w:sz w:val="24"/>
          <w:szCs w:val="24"/>
          <w:highlight w:val="none"/>
          <w:lang w:eastAsia="zh-CN"/>
        </w:rPr>
        <w:t xml:space="preserve">5.2乙方权利义务</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5.2.1乙方接受甲方业务主管部门及政府有关部门的监督指导，遵守甲方的管理制度，服从甲方整体管理。</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5.2.2乙方建立健全绿化养护服务的各项规章制度和应急预案，明确各种岗位工作标准，并制定具体的落实措施和考核办法。</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1"/>
          <w:sz w:val="24"/>
          <w:szCs w:val="24"/>
          <w:highlight w:val="none"/>
          <w:lang w:eastAsia="zh-CN"/>
        </w:rPr>
        <w:t xml:space="preserve">5.2.3乙方建立完整的绿化养护台</w:t>
      </w:r>
      <w:r>
        <w:rPr>
          <w:rFonts w:hint="eastAsia" w:ascii="宋体" w:hAnsi="宋体" w:eastAsia="宋体" w:cs="宋体"/>
          <w:color w:val="auto"/>
          <w:spacing w:val="-1"/>
          <w:sz w:val="24"/>
          <w:szCs w:val="24"/>
          <w:highlight w:val="none"/>
          <w:lang w:val="en-US" w:eastAsia="zh-CN"/>
        </w:rPr>
        <w:t xml:space="preserve">账</w:t>
      </w:r>
      <w:r>
        <w:rPr>
          <w:rFonts w:hint="eastAsia" w:ascii="宋体" w:hAnsi="宋体" w:eastAsia="宋体" w:cs="宋体"/>
          <w:color w:val="auto"/>
          <w:spacing w:val="-1"/>
          <w:sz w:val="24"/>
          <w:szCs w:val="24"/>
          <w:highlight w:val="none"/>
          <w:lang w:eastAsia="zh-CN"/>
        </w:rPr>
        <w:t xml:space="preserve">，每月底向甲方提交绿化养护计划、养护情</w:t>
      </w:r>
      <w:r>
        <w:rPr>
          <w:rFonts w:hint="eastAsia" w:ascii="宋体" w:hAnsi="宋体" w:eastAsia="宋体" w:cs="宋体"/>
          <w:color w:val="auto"/>
          <w:sz w:val="24"/>
          <w:szCs w:val="24"/>
          <w:highlight w:val="none"/>
          <w:lang w:eastAsia="zh-CN"/>
        </w:rPr>
        <w:t xml:space="preserve">况工作报告，每月公开1次绿化养护员工考核情</w:t>
      </w:r>
      <w:r>
        <w:rPr>
          <w:rFonts w:hint="eastAsia" w:ascii="宋体" w:hAnsi="宋体" w:eastAsia="宋体" w:cs="宋体"/>
          <w:color w:val="auto"/>
          <w:spacing w:val="-1"/>
          <w:sz w:val="24"/>
          <w:szCs w:val="24"/>
          <w:highlight w:val="none"/>
          <w:lang w:eastAsia="zh-CN"/>
        </w:rPr>
        <w:t xml:space="preserve">况，每季度向甲方提供员工</w:t>
      </w:r>
      <w:r>
        <w:rPr>
          <w:rFonts w:hint="eastAsia" w:ascii="宋体" w:hAnsi="宋体" w:eastAsia="宋体" w:cs="宋体"/>
          <w:color w:val="auto"/>
          <w:spacing w:val="-6"/>
          <w:sz w:val="24"/>
          <w:szCs w:val="24"/>
          <w:highlight w:val="none"/>
          <w:lang w:eastAsia="zh-CN"/>
        </w:rPr>
        <w:t xml:space="preserve">编制及档案材料。</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1"/>
          <w:sz w:val="24"/>
          <w:szCs w:val="24"/>
          <w:highlight w:val="none"/>
          <w:lang w:eastAsia="zh-CN"/>
        </w:rPr>
        <w:t xml:space="preserve">5.2.4乙方设立服务电话，受理工作要求、建议、质疑、投诉等，处理质疑</w:t>
      </w:r>
      <w:r>
        <w:rPr>
          <w:rFonts w:hint="eastAsia" w:ascii="宋体" w:hAnsi="宋体" w:eastAsia="宋体" w:cs="宋体"/>
          <w:color w:val="auto"/>
          <w:sz w:val="24"/>
          <w:szCs w:val="24"/>
          <w:highlight w:val="none"/>
          <w:lang w:eastAsia="zh-CN"/>
        </w:rPr>
        <w:t xml:space="preserve">和投诉时，必须在1个工作日内以电话或书面或上门等形式回复处理进展情况；</w:t>
      </w:r>
      <w:r>
        <w:rPr>
          <w:rFonts w:hint="eastAsia" w:ascii="宋体" w:hAnsi="宋体" w:eastAsia="宋体" w:cs="宋体"/>
          <w:color w:val="auto"/>
          <w:spacing w:val="7"/>
          <w:sz w:val="24"/>
          <w:szCs w:val="24"/>
          <w:highlight w:val="none"/>
          <w:lang w:eastAsia="zh-CN"/>
        </w:rPr>
        <w:t xml:space="preserve">投诉率不超过0.2%,处理率和回访率100%。</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5.2.5乙方管理人员和专业技术人员持证上岗，佩戴标志明显，在工作期间，必须统一着装，做到文明礼貌，热情周到。</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1"/>
          <w:sz w:val="24"/>
          <w:szCs w:val="24"/>
          <w:highlight w:val="none"/>
          <w:lang w:eastAsia="zh-CN"/>
        </w:rPr>
        <w:t xml:space="preserve">5.2.6乙方必须诚信履行投标文件中的“管理体制承诺”和管理机构及人员</w:t>
      </w:r>
      <w:r>
        <w:rPr>
          <w:rFonts w:hint="eastAsia" w:ascii="宋体" w:hAnsi="宋体" w:eastAsia="宋体" w:cs="宋体"/>
          <w:color w:val="auto"/>
          <w:spacing w:val="-5"/>
          <w:sz w:val="24"/>
          <w:szCs w:val="24"/>
          <w:highlight w:val="none"/>
          <w:lang w:eastAsia="zh-CN"/>
        </w:rPr>
        <w:t xml:space="preserve">岗位设置、设备、工具、养护用品配置等各项承诺。保持员工队伍相对稳定，更换项目经理、技术骨干等，须提前1个月书面提出申请，经甲方同意后方可更换。</w:t>
      </w:r>
      <w:r>
        <w:rPr>
          <w:rFonts w:hint="eastAsia" w:ascii="宋体" w:hAnsi="宋体" w:eastAsia="宋体" w:cs="宋体"/>
          <w:color w:val="auto"/>
          <w:spacing w:val="-4"/>
          <w:sz w:val="24"/>
          <w:szCs w:val="24"/>
          <w:highlight w:val="none"/>
          <w:lang w:eastAsia="zh-CN"/>
        </w:rPr>
        <w:t xml:space="preserve">不得擅自减少员工人数，甲方若发现员工人数减少，且无正当理由</w:t>
      </w:r>
      <w:r>
        <w:rPr>
          <w:rFonts w:hint="eastAsia" w:ascii="宋体" w:hAnsi="宋体" w:eastAsia="宋体" w:cs="宋体"/>
          <w:color w:val="auto"/>
          <w:spacing w:val="-5"/>
          <w:sz w:val="24"/>
          <w:szCs w:val="24"/>
          <w:highlight w:val="none"/>
          <w:lang w:eastAsia="zh-CN"/>
        </w:rPr>
        <w:t xml:space="preserve">，有权按实际</w:t>
      </w:r>
      <w:r>
        <w:rPr>
          <w:rFonts w:hint="eastAsia" w:ascii="宋体" w:hAnsi="宋体" w:eastAsia="宋体" w:cs="宋体"/>
          <w:color w:val="auto"/>
          <w:spacing w:val="-4"/>
          <w:sz w:val="24"/>
          <w:szCs w:val="24"/>
          <w:highlight w:val="none"/>
          <w:lang w:eastAsia="zh-CN"/>
        </w:rPr>
        <w:t xml:space="preserve">减少的人数扣除相应的人均养护服务费，同时要求乙方补足规定人数。对于不能</w:t>
      </w:r>
      <w:r>
        <w:rPr>
          <w:rFonts w:hint="eastAsia" w:ascii="宋体" w:hAnsi="宋体" w:eastAsia="宋体" w:cs="宋体"/>
          <w:color w:val="auto"/>
          <w:spacing w:val="-2"/>
          <w:sz w:val="24"/>
          <w:szCs w:val="24"/>
          <w:highlight w:val="none"/>
          <w:lang w:eastAsia="zh-CN"/>
        </w:rPr>
        <w:t xml:space="preserve">满足甲方服务要求和标准的人员，甲方有权要求乙方</w:t>
      </w:r>
      <w:r>
        <w:rPr>
          <w:rFonts w:hint="eastAsia" w:ascii="宋体" w:hAnsi="宋体" w:eastAsia="宋体" w:cs="宋体"/>
          <w:color w:val="auto"/>
          <w:spacing w:val="-3"/>
          <w:sz w:val="24"/>
          <w:szCs w:val="24"/>
          <w:highlight w:val="none"/>
          <w:lang w:eastAsia="zh-CN"/>
        </w:rPr>
        <w:t xml:space="preserve">在规定时间内进行调换。</w:t>
      </w:r>
      <w:r/>
    </w:p>
    <w:p>
      <w:pPr>
        <w:pStyle w:val="789"/>
        <w:ind w:left="6" w:right="94" w:firstLine="476"/>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1"/>
          <w:sz w:val="24"/>
          <w:szCs w:val="24"/>
          <w:highlight w:val="none"/>
          <w:lang w:eastAsia="zh-CN"/>
        </w:rPr>
        <w:t xml:space="preserve">5.2.7采购结束后，甲方若由于各种客观原因，必须对采购项目所牵涉的设</w:t>
      </w:r>
      <w:r>
        <w:rPr>
          <w:rFonts w:hint="eastAsia" w:ascii="宋体" w:hAnsi="宋体" w:eastAsia="宋体" w:cs="宋体"/>
          <w:color w:val="auto"/>
          <w:spacing w:val="-4"/>
          <w:sz w:val="24"/>
          <w:szCs w:val="24"/>
          <w:highlight w:val="none"/>
          <w:lang w:eastAsia="zh-CN"/>
        </w:rPr>
        <w:t xml:space="preserve">备和服务进行适当的减少时，在双方协商一致的前提下，可</w:t>
      </w:r>
      <w:r>
        <w:rPr>
          <w:rFonts w:hint="eastAsia" w:ascii="宋体" w:hAnsi="宋体" w:eastAsia="宋体" w:cs="宋体"/>
          <w:color w:val="auto"/>
          <w:spacing w:val="-5"/>
          <w:sz w:val="24"/>
          <w:szCs w:val="24"/>
          <w:highlight w:val="none"/>
          <w:lang w:eastAsia="zh-CN"/>
        </w:rPr>
        <w:t xml:space="preserve">以按照招标采购时的</w:t>
      </w:r>
      <w:r>
        <w:rPr>
          <w:rFonts w:hint="eastAsia" w:ascii="宋体" w:hAnsi="宋体" w:eastAsia="宋体" w:cs="宋体"/>
          <w:color w:val="auto"/>
          <w:spacing w:val="-4"/>
          <w:sz w:val="24"/>
          <w:szCs w:val="24"/>
          <w:highlight w:val="none"/>
          <w:lang w:eastAsia="zh-CN"/>
        </w:rPr>
        <w:t xml:space="preserve">价格水平做相应服务费的调减，并据此签订补充合同。</w:t>
      </w:r>
      <w:r/>
    </w:p>
    <w:p>
      <w:pPr>
        <w:pStyle w:val="789"/>
        <w:ind w:left="6" w:right="94" w:firstLine="480"/>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szCs w:val="24"/>
          <w:highlight w:val="none"/>
          <w:lang w:eastAsia="zh-CN"/>
        </w:rPr>
        <w:t xml:space="preserve">5.2.8乙方遵守甲方的安全管理制度；应严格</w:t>
      </w:r>
      <w:r>
        <w:rPr>
          <w:rFonts w:hint="eastAsia" w:ascii="宋体" w:hAnsi="宋体" w:eastAsia="宋体" w:cs="宋体"/>
          <w:color w:val="auto"/>
          <w:sz w:val="24"/>
          <w:szCs w:val="24"/>
          <w:highlight w:val="none"/>
          <w:lang w:val="en-US" w:eastAsia="zh-CN"/>
        </w:rPr>
        <w:t xml:space="preserve">施行</w:t>
      </w:r>
      <w:r>
        <w:rPr>
          <w:rFonts w:hint="eastAsia" w:ascii="宋体" w:hAnsi="宋体" w:eastAsia="宋体" w:cs="宋体"/>
          <w:color w:val="auto"/>
          <w:sz w:val="24"/>
          <w:szCs w:val="24"/>
          <w:highlight w:val="none"/>
          <w:lang w:eastAsia="zh-CN"/>
        </w:rPr>
        <w:t xml:space="preserve">安全生产责任制，做好员</w:t>
      </w:r>
      <w:r>
        <w:rPr>
          <w:rFonts w:hint="eastAsia" w:ascii="宋体" w:hAnsi="宋体" w:eastAsia="宋体" w:cs="宋体"/>
          <w:color w:val="auto"/>
          <w:spacing w:val="-4"/>
          <w:sz w:val="24"/>
          <w:szCs w:val="24"/>
          <w:highlight w:val="none"/>
          <w:lang w:eastAsia="zh-CN"/>
        </w:rPr>
        <w:t xml:space="preserve">工的安全培训教育；加强安全监督管理，养护服务过程中必须采取得当的安全防护措施，严格遵守行业安全操作规范，确保安全。</w:t>
      </w:r>
      <w:r/>
    </w:p>
    <w:p>
      <w:pPr>
        <w:pStyle w:val="789"/>
        <w:ind w:left="6" w:right="94"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5.2.9如在养护服务过程中因乙方的原因</w:t>
      </w:r>
      <w:r>
        <w:rPr>
          <w:rFonts w:hint="eastAsia" w:ascii="宋体" w:hAnsi="宋体" w:eastAsia="宋体" w:cs="宋体"/>
          <w:color w:val="auto"/>
          <w:spacing w:val="-1"/>
          <w:sz w:val="24"/>
          <w:szCs w:val="24"/>
          <w:highlight w:val="none"/>
          <w:lang w:eastAsia="zh-CN"/>
        </w:rPr>
        <w:t xml:space="preserve">发生事故，造成财物损坏、人员伤</w:t>
      </w:r>
      <w:r>
        <w:rPr>
          <w:rFonts w:hint="eastAsia" w:ascii="宋体" w:hAnsi="宋体" w:eastAsia="宋体" w:cs="宋体"/>
          <w:color w:val="auto"/>
          <w:spacing w:val="-4"/>
          <w:sz w:val="24"/>
          <w:szCs w:val="24"/>
          <w:highlight w:val="none"/>
          <w:lang w:eastAsia="zh-CN"/>
        </w:rPr>
        <w:t xml:space="preserve">害的，乙方应积极妥善解决，并承担由此引发的一切经济、人员伤亡损失及法律责任，甲方不负任何责任。在事件解决完毕前，甲方可暂停</w:t>
      </w:r>
      <w:r>
        <w:rPr>
          <w:rFonts w:hint="eastAsia" w:ascii="宋体" w:hAnsi="宋体" w:eastAsia="宋体" w:cs="宋体"/>
          <w:color w:val="auto"/>
          <w:sz w:val="24"/>
          <w:szCs w:val="24"/>
          <w:highlight w:val="none"/>
          <w:lang w:eastAsia="zh-CN"/>
        </w:rPr>
        <w:t xml:space="preserve">支付与乙方责任相当金额的合同款。</w:t>
      </w:r>
      <w:r/>
    </w:p>
    <w:p>
      <w:pPr>
        <w:pStyle w:val="789"/>
        <w:ind w:left="6" w:right="94"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5.2.10乙方还须具备应急抢险机制与能力，配备应急抢险工具，按行政中心应急联动要求，能在接到应急抢险指令半小时内到达现场组织抢险。</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6、甲、乙双方违约责任</w:t>
      </w:r>
      <w:r/>
    </w:p>
    <w:p>
      <w:pPr>
        <w:pStyle w:val="789"/>
        <w:ind w:left="6" w:firstLine="472"/>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outlineLvl w:val="1"/>
      </w:pPr>
      <w:r>
        <w:rPr>
          <w:rFonts w:hint="eastAsia" w:ascii="宋体" w:hAnsi="宋体" w:eastAsia="宋体" w:cs="宋体"/>
          <w:color w:val="auto"/>
          <w:spacing w:val="-2"/>
          <w:sz w:val="24"/>
          <w:szCs w:val="24"/>
          <w:highlight w:val="none"/>
          <w:lang w:eastAsia="zh-CN"/>
        </w:rPr>
        <w:t xml:space="preserve">6.1甲方违反本合同的付款约定，使乙方未完成规定管理目标，乙方有权要</w:t>
      </w:r>
      <w:r>
        <w:rPr>
          <w:rFonts w:hint="eastAsia" w:ascii="宋体" w:hAnsi="宋体" w:eastAsia="宋体" w:cs="宋体"/>
          <w:color w:val="auto"/>
          <w:spacing w:val="-4"/>
          <w:sz w:val="24"/>
          <w:szCs w:val="24"/>
          <w:highlight w:val="none"/>
          <w:lang w:eastAsia="zh-CN"/>
        </w:rPr>
        <w:t xml:space="preserve">求甲方在一定期限内解决，逾期未解决的，乙方有权终止合同；造成乙方经济损</w:t>
      </w:r>
      <w:r>
        <w:rPr>
          <w:rFonts w:hint="eastAsia" w:ascii="宋体" w:hAnsi="宋体" w:eastAsia="宋体" w:cs="宋体"/>
          <w:color w:val="auto"/>
          <w:spacing w:val="-3"/>
          <w:sz w:val="24"/>
          <w:szCs w:val="24"/>
          <w:highlight w:val="none"/>
          <w:lang w:eastAsia="zh-CN"/>
        </w:rPr>
        <w:t xml:space="preserve">失的，甲方应给予乙方经济赔偿，并承担相应的法律责任。</w:t>
      </w:r>
      <w:r/>
    </w:p>
    <w:p>
      <w:pPr>
        <w:pStyle w:val="789"/>
        <w:ind w:left="6" w:firstLine="476"/>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outlineLvl w:val="1"/>
      </w:pPr>
      <w:r>
        <w:rPr>
          <w:rFonts w:hint="eastAsia" w:ascii="宋体" w:hAnsi="宋体" w:eastAsia="宋体" w:cs="宋体"/>
          <w:color w:val="auto"/>
          <w:spacing w:val="-1"/>
          <w:sz w:val="24"/>
          <w:szCs w:val="24"/>
          <w:highlight w:val="none"/>
          <w:lang w:eastAsia="zh-CN"/>
        </w:rPr>
        <w:t xml:space="preserve">6.2乙方违反本合同要求的规定，甲方投诉多或出现重大管理失误，未能达</w:t>
      </w:r>
      <w:r>
        <w:rPr>
          <w:rFonts w:hint="eastAsia" w:ascii="宋体" w:hAnsi="宋体" w:eastAsia="宋体" w:cs="宋体"/>
          <w:color w:val="auto"/>
          <w:spacing w:val="-3"/>
          <w:sz w:val="24"/>
          <w:szCs w:val="24"/>
          <w:highlight w:val="none"/>
          <w:lang w:eastAsia="zh-CN"/>
        </w:rPr>
        <w:t xml:space="preserve">到约定的管理目标，甲方有权要求终止合同，并要求乙方承担相应的法律责任，因未达到管理目标，造成甲方的经济损失，由乙方按相关规定给予赔偿。</w:t>
      </w:r>
      <w:r/>
    </w:p>
    <w:p>
      <w:pPr>
        <w:pStyle w:val="789"/>
        <w:ind w:left="6" w:firstLine="480"/>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outlineLvl w:val="1"/>
      </w:pPr>
      <w:r>
        <w:rPr>
          <w:rFonts w:hint="eastAsia" w:ascii="宋体" w:hAnsi="宋体" w:eastAsia="宋体" w:cs="宋体"/>
          <w:color w:val="auto"/>
          <w:sz w:val="24"/>
          <w:szCs w:val="24"/>
          <w:highlight w:val="none"/>
          <w:lang w:eastAsia="zh-CN"/>
        </w:rPr>
        <w:t xml:space="preserve">6.3合同有效期内，任何一方均不得无故解除本合同，否则责任方承担违约</w:t>
      </w:r>
      <w:r>
        <w:rPr>
          <w:rFonts w:hint="eastAsia" w:ascii="宋体" w:hAnsi="宋体" w:eastAsia="宋体" w:cs="宋体"/>
          <w:color w:val="auto"/>
          <w:spacing w:val="-1"/>
          <w:sz w:val="24"/>
          <w:szCs w:val="24"/>
          <w:highlight w:val="none"/>
          <w:lang w:eastAsia="zh-CN"/>
        </w:rPr>
        <w:t xml:space="preserve">责任，并向对方支付相当于本合同服务费总额的10%的款项作为违约金。任何一</w:t>
      </w:r>
      <w:r>
        <w:rPr>
          <w:rFonts w:hint="eastAsia" w:ascii="宋体" w:hAnsi="宋体" w:eastAsia="宋体" w:cs="宋体"/>
          <w:color w:val="auto"/>
          <w:spacing w:val="-3"/>
          <w:sz w:val="24"/>
          <w:szCs w:val="24"/>
          <w:highlight w:val="none"/>
          <w:lang w:eastAsia="zh-CN"/>
        </w:rPr>
        <w:t xml:space="preserve">方因故解除本合同，需提前一个月通知对方，否则视其违约，并承担违约责任。</w:t>
      </w:r>
      <w:r/>
    </w:p>
    <w:p>
      <w:pPr>
        <w:pStyle w:val="789"/>
        <w:ind w:left="6"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6.4乙方应严格执行各项服务标准，确保工作质量。如有质量问题，甲方有权按有关处罚规定进行经济处罚。</w:t>
      </w:r>
      <w:r/>
    </w:p>
    <w:p>
      <w:pPr>
        <w:pStyle w:val="789"/>
        <w:ind w:left="6"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6.5乙方未能按照甲方关于绿化养护管理工作考</w:t>
      </w:r>
      <w:r>
        <w:rPr>
          <w:rFonts w:hint="eastAsia" w:ascii="宋体" w:hAnsi="宋体" w:eastAsia="宋体" w:cs="宋体"/>
          <w:color w:val="auto"/>
          <w:spacing w:val="-1"/>
          <w:sz w:val="24"/>
          <w:szCs w:val="24"/>
          <w:highlight w:val="none"/>
          <w:lang w:eastAsia="zh-CN"/>
        </w:rPr>
        <w:t xml:space="preserve">核的要求开展相关工作，造</w:t>
      </w:r>
      <w:r>
        <w:rPr>
          <w:rFonts w:hint="eastAsia" w:ascii="宋体" w:hAnsi="宋体" w:eastAsia="宋体" w:cs="宋体"/>
          <w:color w:val="auto"/>
          <w:spacing w:val="-4"/>
          <w:sz w:val="24"/>
          <w:szCs w:val="24"/>
          <w:highlight w:val="none"/>
          <w:lang w:eastAsia="zh-CN"/>
        </w:rPr>
        <w:t xml:space="preserve">成不能完成管理目标、直接造成甲方经济损</w:t>
      </w:r>
      <w:r>
        <w:rPr>
          <w:rFonts w:hint="eastAsia" w:ascii="宋体" w:hAnsi="宋体" w:eastAsia="宋体" w:cs="宋体"/>
          <w:color w:val="auto"/>
          <w:spacing w:val="-5"/>
          <w:sz w:val="24"/>
          <w:szCs w:val="24"/>
          <w:highlight w:val="none"/>
          <w:lang w:eastAsia="zh-CN"/>
        </w:rPr>
        <w:t xml:space="preserve">失或不良影响的，乙方须承担管理责</w:t>
      </w:r>
      <w:r>
        <w:rPr>
          <w:rFonts w:hint="eastAsia" w:ascii="宋体" w:hAnsi="宋体" w:eastAsia="宋体" w:cs="宋体"/>
          <w:color w:val="auto"/>
          <w:spacing w:val="2"/>
          <w:sz w:val="24"/>
          <w:szCs w:val="24"/>
          <w:highlight w:val="none"/>
          <w:lang w:eastAsia="zh-CN"/>
        </w:rPr>
        <w:t xml:space="preserve">任，甲方有权根据实际情况扣除乙方当月5%-10%的绿化养护服务费(上一季度</w:t>
      </w:r>
      <w:r>
        <w:rPr>
          <w:rFonts w:hint="eastAsia" w:ascii="宋体" w:hAnsi="宋体" w:eastAsia="宋体" w:cs="宋体"/>
          <w:color w:val="auto"/>
          <w:spacing w:val="1"/>
          <w:sz w:val="24"/>
          <w:szCs w:val="24"/>
          <w:highlight w:val="none"/>
          <w:lang w:eastAsia="zh-CN"/>
        </w:rPr>
        <w:t xml:space="preserve">累计扣除部分在下一季度付款时一并扣除),赔偿事故造成的经济</w:t>
      </w:r>
      <w:r>
        <w:rPr>
          <w:rFonts w:hint="eastAsia" w:ascii="宋体" w:hAnsi="宋体" w:eastAsia="宋体" w:cs="宋体"/>
          <w:color w:val="auto"/>
          <w:sz w:val="24"/>
          <w:szCs w:val="24"/>
          <w:highlight w:val="none"/>
          <w:lang w:eastAsia="zh-CN"/>
        </w:rPr>
        <w:t xml:space="preserve">损失。</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7、税费</w:t>
      </w:r>
      <w:r/>
    </w:p>
    <w:p>
      <w:pPr>
        <w:ind w:firstLine="570"/>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7.1中国政府根据现行税法规定对甲方征收的、与本合同有关的一切税费，均由甲方负担，招标文件另有规定的除外。</w:t>
      </w:r>
      <w:r/>
    </w:p>
    <w:p>
      <w:pPr>
        <w:ind w:firstLine="570"/>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7.2中国政府根据现行税法规定对乙方征收的、与本合同有关的一切税费，均由乙方负担。</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8、不可抗力</w:t>
      </w:r>
      <w:r/>
    </w:p>
    <w:p>
      <w:pPr>
        <w:pStyle w:val="789"/>
        <w:ind w:right="40" w:firstLine="567"/>
        <w:jc w:val="both"/>
        <w:keepLines w:val="0"/>
        <w:keepNext w:val="0"/>
        <w:pageBreakBefore w:val="0"/>
        <w:spacing w:line="360" w:lineRule="auto"/>
        <w:widowControl w:val="off"/>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3"/>
          <w:sz w:val="24"/>
          <w:szCs w:val="24"/>
          <w:highlight w:val="none"/>
          <w:lang w:eastAsia="zh-CN"/>
        </w:rPr>
        <w:t xml:space="preserve">8.1如果双方中任何一方由于战争、地震、洪涝、体制调整等不能预</w:t>
      </w:r>
      <w:r>
        <w:rPr>
          <w:rFonts w:hint="eastAsia" w:ascii="宋体" w:hAnsi="宋体" w:eastAsia="宋体" w:cs="宋体"/>
          <w:color w:val="auto"/>
          <w:spacing w:val="-4"/>
          <w:sz w:val="24"/>
          <w:szCs w:val="24"/>
          <w:highlight w:val="none"/>
          <w:lang w:eastAsia="zh-CN"/>
        </w:rPr>
        <w:t xml:space="preserve">见、不</w:t>
      </w:r>
      <w:r>
        <w:rPr>
          <w:rFonts w:hint="eastAsia" w:ascii="宋体" w:hAnsi="宋体" w:eastAsia="宋体" w:cs="宋体"/>
          <w:color w:val="auto"/>
          <w:spacing w:val="-1"/>
          <w:sz w:val="24"/>
          <w:szCs w:val="24"/>
          <w:highlight w:val="none"/>
          <w:lang w:eastAsia="zh-CN"/>
        </w:rPr>
        <w:t xml:space="preserve">能避免的，且不能克服的不可抗力事件影响全部或部分合同无法履行时，受事</w:t>
      </w:r>
      <w:r>
        <w:rPr>
          <w:rFonts w:hint="eastAsia" w:ascii="宋体" w:hAnsi="宋体" w:eastAsia="宋体" w:cs="宋体"/>
          <w:color w:val="auto"/>
          <w:spacing w:val="-5"/>
          <w:sz w:val="24"/>
          <w:szCs w:val="24"/>
          <w:highlight w:val="none"/>
          <w:lang w:eastAsia="zh-CN"/>
        </w:rPr>
        <w:t xml:space="preserve">件影响的一方可全部或部分免除责任。</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9、转让和分包</w:t>
      </w:r>
      <w:r/>
    </w:p>
    <w:p>
      <w:pPr>
        <w:pStyle w:val="789"/>
        <w:ind w:right="40" w:firstLine="567"/>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9.1本合同不得转让和分包。</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10、纠纷解决办法</w:t>
      </w:r>
      <w:r/>
    </w:p>
    <w:p>
      <w:pPr>
        <w:pStyle w:val="789"/>
        <w:ind w:right="71" w:firstLine="567"/>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10.1在执行本合同中所发生的或与本合</w:t>
      </w:r>
      <w:r>
        <w:rPr>
          <w:rFonts w:hint="eastAsia" w:ascii="宋体" w:hAnsi="宋体" w:eastAsia="宋体" w:cs="宋体"/>
          <w:color w:val="auto"/>
          <w:spacing w:val="-2"/>
          <w:sz w:val="24"/>
          <w:szCs w:val="24"/>
          <w:highlight w:val="none"/>
          <w:lang w:eastAsia="zh-CN"/>
        </w:rPr>
        <w:t xml:space="preserve">同有关的一切争端，甲方和乙方应</w:t>
      </w:r>
      <w:r>
        <w:rPr>
          <w:rFonts w:hint="eastAsia" w:ascii="宋体" w:hAnsi="宋体" w:eastAsia="宋体" w:cs="宋体"/>
          <w:color w:val="auto"/>
          <w:sz w:val="24"/>
          <w:szCs w:val="24"/>
          <w:highlight w:val="none"/>
          <w:lang w:eastAsia="zh-CN"/>
        </w:rPr>
        <w:t xml:space="preserve">通过友好协商的办法进行解决。如从协商开始30天内</w:t>
      </w:r>
      <w:r>
        <w:rPr>
          <w:rFonts w:hint="eastAsia" w:ascii="宋体" w:hAnsi="宋体" w:eastAsia="宋体" w:cs="宋体"/>
          <w:color w:val="auto"/>
          <w:spacing w:val="-1"/>
          <w:sz w:val="24"/>
          <w:szCs w:val="24"/>
          <w:highlight w:val="none"/>
          <w:lang w:eastAsia="zh-CN"/>
        </w:rPr>
        <w:t xml:space="preserve">仍不能解决，应将争端提交有关省、市政府或行业主管部门寻求可能解决的办法。如果提交有关省、市</w:t>
      </w:r>
      <w:r>
        <w:rPr>
          <w:rFonts w:hint="eastAsia" w:ascii="宋体" w:hAnsi="宋体" w:eastAsia="宋体" w:cs="宋体"/>
          <w:color w:val="auto"/>
          <w:sz w:val="24"/>
          <w:szCs w:val="24"/>
          <w:highlight w:val="none"/>
          <w:lang w:eastAsia="zh-CN"/>
        </w:rPr>
        <w:t xml:space="preserve">政府或行业主管部门后30天内仍得不到解决，则依法向</w:t>
      </w:r>
      <w:r>
        <w:rPr>
          <w:rFonts w:hint="eastAsia" w:ascii="宋体" w:hAnsi="宋体" w:eastAsia="宋体" w:cs="宋体"/>
          <w:color w:val="auto"/>
          <w:spacing w:val="-1"/>
          <w:sz w:val="24"/>
          <w:szCs w:val="24"/>
          <w:highlight w:val="none"/>
          <w:lang w:eastAsia="zh-CN"/>
        </w:rPr>
        <w:t xml:space="preserve">甲方所在地人民法院起</w:t>
      </w:r>
      <w:r>
        <w:rPr>
          <w:rFonts w:hint="eastAsia" w:ascii="宋体" w:hAnsi="宋体" w:eastAsia="宋体" w:cs="宋体"/>
          <w:color w:val="auto"/>
          <w:spacing w:val="-5"/>
          <w:sz w:val="24"/>
          <w:szCs w:val="24"/>
          <w:highlight w:val="none"/>
          <w:lang w:eastAsia="zh-CN"/>
        </w:rPr>
        <w:t xml:space="preserve">诉。</w:t>
      </w:r>
      <w:r/>
    </w:p>
    <w:p>
      <w:pPr>
        <w:pStyle w:val="789"/>
        <w:ind w:firstLine="567"/>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 xml:space="preserve">10.2在诉讼期间，本合同应继续执行。</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eastAsia="zh-CN"/>
        </w:rPr>
        <w:outlineLvl w:val="1"/>
      </w:pPr>
      <w:r>
        <w:rPr>
          <w:rFonts w:hint="eastAsia" w:ascii="宋体" w:hAnsi="宋体" w:eastAsia="宋体" w:cs="宋体"/>
          <w:b/>
          <w:bCs/>
          <w:color w:val="auto"/>
          <w:spacing w:val="-6"/>
          <w:sz w:val="28"/>
          <w:szCs w:val="28"/>
          <w:highlight w:val="none"/>
          <w:lang w:eastAsia="zh-CN"/>
        </w:rPr>
        <w:t xml:space="preserve">11、履约保证金</w:t>
      </w:r>
      <w:r/>
    </w:p>
    <w:p>
      <w:pPr>
        <w:pStyle w:val="789"/>
        <w:ind w:firstLine="567"/>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11.1本项目不收取履约保证金。</w:t>
      </w:r>
      <w:r/>
    </w:p>
    <w:p>
      <w:pPr>
        <w:pStyle w:val="789"/>
        <w:ind w:left="83"/>
        <w:jc w:val="both"/>
        <w:keepLines w:val="0"/>
        <w:keepNext w:val="0"/>
        <w:pageBreakBefore w:val="0"/>
        <w:spacing w:line="360" w:lineRule="auto"/>
        <w:widowControl w:val="off"/>
        <w:rPr>
          <w:rFonts w:hint="default" w:ascii="宋体" w:hAnsi="宋体" w:eastAsia="宋体" w:cs="宋体"/>
          <w:b/>
          <w:bCs/>
          <w:color w:val="auto"/>
          <w:spacing w:val="-6"/>
          <w:sz w:val="28"/>
          <w:szCs w:val="28"/>
          <w:highlight w:val="none"/>
          <w:lang w:val="en-US" w:eastAsia="zh-CN"/>
        </w:rPr>
        <w:outlineLvl w:val="1"/>
      </w:pPr>
      <w:r>
        <w:rPr>
          <w:rFonts w:hint="eastAsia" w:ascii="宋体" w:hAnsi="宋体" w:eastAsia="宋体" w:cs="宋体"/>
          <w:b/>
          <w:bCs/>
          <w:color w:val="auto"/>
          <w:spacing w:val="-6"/>
          <w:sz w:val="28"/>
          <w:szCs w:val="28"/>
          <w:highlight w:val="none"/>
          <w:lang w:val="en-US" w:eastAsia="zh-CN"/>
        </w:rPr>
        <w:t xml:space="preserve">12、检验和验收</w:t>
      </w:r>
      <w:r/>
    </w:p>
    <w:p>
      <w:pPr>
        <w:pStyle w:val="789"/>
        <w:ind w:firstLine="567"/>
        <w:jc w:val="both"/>
        <w:keepLines w:val="0"/>
        <w:keepNext w:val="0"/>
        <w:pageBreakBefore w:val="0"/>
        <w:spacing w:line="360" w:lineRule="auto"/>
        <w:widowControl w:val="off"/>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 xml:space="preserve">12.1甲方</w:t>
      </w:r>
      <w:r>
        <w:rPr>
          <w:rFonts w:hint="eastAsia" w:ascii="宋体" w:hAnsi="宋体" w:eastAsia="宋体" w:cs="宋体"/>
          <w:color w:val="auto"/>
          <w:spacing w:val="-4"/>
          <w:sz w:val="24"/>
          <w:szCs w:val="24"/>
          <w:highlight w:val="none"/>
          <w:lang w:eastAsia="zh-CN"/>
        </w:rPr>
        <w:t xml:space="preserve">严格按照采购合同</w:t>
      </w:r>
      <w:r>
        <w:rPr>
          <w:rFonts w:hint="eastAsia" w:ascii="宋体" w:hAnsi="宋体" w:eastAsia="宋体" w:cs="宋体"/>
          <w:color w:val="auto"/>
          <w:spacing w:val="-4"/>
          <w:sz w:val="24"/>
          <w:szCs w:val="24"/>
          <w:highlight w:val="none"/>
          <w:lang w:val="en-US" w:eastAsia="zh-CN"/>
        </w:rPr>
        <w:t xml:space="preserve">并结合考核情况</w:t>
      </w:r>
      <w:r>
        <w:rPr>
          <w:rFonts w:hint="eastAsia" w:ascii="宋体" w:hAnsi="宋体" w:eastAsia="宋体" w:cs="宋体"/>
          <w:color w:val="auto"/>
          <w:spacing w:val="-4"/>
          <w:sz w:val="24"/>
          <w:szCs w:val="24"/>
          <w:highlight w:val="none"/>
          <w:lang w:eastAsia="zh-CN"/>
        </w:rPr>
        <w:t xml:space="preserve">开展履约验收。甲方成立验收小组，制定验收方案，按照采购合同的约定对供应商履约情况进行验收。验收时，按照采购合同的约定对每一项技术、服务的履约情况进行确认。验收小组完成验收后，应当出具验收报告。验收报告的内容应包括：实施验收过程基本情况陈述，供应商每一项技术、服务等履约情况，与政府采购合同约定的权利义务比较情况，验收结论性意见。验收小组成员的个人验收记录和个人验收意见应作为验收报告附件。</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val="en-US" w:eastAsia="zh-CN"/>
        </w:rPr>
        <w:outlineLvl w:val="1"/>
      </w:pPr>
      <w:r>
        <w:rPr>
          <w:rFonts w:hint="eastAsia" w:ascii="宋体" w:hAnsi="宋体" w:eastAsia="宋体" w:cs="宋体"/>
          <w:b/>
          <w:bCs/>
          <w:color w:val="auto"/>
          <w:spacing w:val="-6"/>
          <w:sz w:val="28"/>
          <w:szCs w:val="28"/>
          <w:highlight w:val="none"/>
          <w:lang w:val="en-US" w:eastAsia="zh-CN"/>
        </w:rPr>
        <w:t xml:space="preserve">13、违约终止合同</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.1在甲方对乙方违约而采取的任何补救措施不受影响的情况下，甲方可向乙方发出终止部分或全部合同的书面通知书。</w:t>
      </w:r>
      <w:r/>
    </w:p>
    <w:p>
      <w:pPr>
        <w:ind w:firstLine="500"/>
        <w:jc w:val="both"/>
        <w:keepLines w:val="0"/>
        <w:keepNext w:val="0"/>
        <w:pageBreakBefore w:val="0"/>
        <w:spacing w:line="360" w:lineRule="auto"/>
        <w:widowControl w:val="off"/>
        <w:rPr>
          <w:rFonts w:hint="eastAsia" w:ascii="宋体" w:hAnsi="宋体" w:eastAsia="宋体" w:cs="宋体"/>
          <w:color w:val="auto"/>
          <w:spacing w:val="5"/>
          <w:position w:val="16"/>
          <w:sz w:val="24"/>
          <w:szCs w:val="24"/>
          <w:highlight w:val="none"/>
          <w:lang w:eastAsia="zh-CN"/>
        </w:rPr>
      </w:pPr>
      <w:r>
        <w:rPr>
          <w:rFonts w:hint="eastAsia" w:ascii="宋体" w:hAnsi="宋体" w:eastAsia="宋体" w:cs="宋体"/>
          <w:color w:val="auto"/>
          <w:spacing w:val="5"/>
          <w:position w:val="16"/>
          <w:sz w:val="24"/>
          <w:szCs w:val="24"/>
          <w:highlight w:val="none"/>
          <w:lang w:eastAsia="zh-CN"/>
        </w:rPr>
        <w:t xml:space="preserve">(1)如果乙方未能按合同规定的期限或甲方同意延长的限期内完成部分或全部服务工作；</w:t>
      </w:r>
      <w:r/>
    </w:p>
    <w:p>
      <w:pPr>
        <w:ind w:firstLine="500"/>
        <w:jc w:val="both"/>
        <w:keepLines w:val="0"/>
        <w:keepNext w:val="0"/>
        <w:pageBreakBefore w:val="0"/>
        <w:spacing w:line="360" w:lineRule="auto"/>
        <w:widowControl w:val="off"/>
        <w:rPr>
          <w:rFonts w:hint="eastAsia" w:ascii="宋体" w:hAnsi="宋体" w:eastAsia="宋体" w:cs="宋体"/>
          <w:color w:val="auto"/>
          <w:spacing w:val="5"/>
          <w:position w:val="16"/>
          <w:sz w:val="24"/>
          <w:szCs w:val="24"/>
          <w:highlight w:val="none"/>
          <w:lang w:eastAsia="zh-CN"/>
        </w:rPr>
      </w:pPr>
      <w:r>
        <w:rPr>
          <w:rFonts w:hint="eastAsia" w:ascii="宋体" w:hAnsi="宋体" w:eastAsia="宋体" w:cs="宋体"/>
          <w:color w:val="auto"/>
          <w:spacing w:val="5"/>
          <w:position w:val="16"/>
          <w:sz w:val="24"/>
          <w:szCs w:val="24"/>
          <w:highlight w:val="none"/>
          <w:lang w:eastAsia="zh-CN"/>
        </w:rPr>
        <w:t xml:space="preserve">(2)乙方在收到甲方发出的违约通知后10天内，或经甲方书面认可延长的时间内未能纠正其过失；</w:t>
      </w:r>
      <w:r/>
    </w:p>
    <w:p>
      <w:pPr>
        <w:ind w:firstLine="500"/>
        <w:jc w:val="both"/>
        <w:keepLines w:val="0"/>
        <w:keepNext w:val="0"/>
        <w:pageBreakBefore w:val="0"/>
        <w:spacing w:line="360" w:lineRule="auto"/>
        <w:widowControl w:val="off"/>
        <w:rPr>
          <w:rFonts w:hint="eastAsia" w:ascii="宋体" w:hAnsi="宋体" w:eastAsia="宋体" w:cs="宋体"/>
          <w:color w:val="auto"/>
          <w:spacing w:val="5"/>
          <w:position w:val="16"/>
          <w:sz w:val="24"/>
          <w:szCs w:val="24"/>
          <w:highlight w:val="none"/>
          <w:lang w:eastAsia="zh-CN"/>
        </w:rPr>
      </w:pPr>
      <w:r>
        <w:rPr>
          <w:rFonts w:hint="eastAsia" w:ascii="宋体" w:hAnsi="宋体" w:eastAsia="宋体" w:cs="宋体"/>
          <w:color w:val="auto"/>
          <w:spacing w:val="5"/>
          <w:position w:val="16"/>
          <w:sz w:val="24"/>
          <w:szCs w:val="24"/>
          <w:highlight w:val="none"/>
          <w:lang w:eastAsia="zh-CN"/>
        </w:rPr>
        <w:t xml:space="preserve">(3)如果乙方未能履行合同规定的其他义务。</w:t>
      </w:r>
      <w:r/>
    </w:p>
    <w:p>
      <w:pPr>
        <w:pStyle w:val="789"/>
        <w:ind w:left="113" w:right="81"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13.2</w:t>
      </w:r>
      <w:r>
        <w:rPr>
          <w:rFonts w:hint="eastAsia" w:ascii="宋体" w:hAnsi="宋体" w:eastAsia="宋体" w:cs="宋体"/>
          <w:color w:val="auto"/>
          <w:spacing w:val="-1"/>
          <w:sz w:val="24"/>
          <w:szCs w:val="24"/>
          <w:highlight w:val="none"/>
          <w:lang w:eastAsia="zh-CN"/>
        </w:rPr>
        <w:t xml:space="preserve">在甲方根据上述第</w:t>
      </w:r>
      <w:r>
        <w:rPr>
          <w:rFonts w:hint="eastAsia" w:ascii="宋体" w:hAnsi="宋体" w:eastAsia="宋体" w:cs="宋体"/>
          <w:color w:val="auto"/>
          <w:sz w:val="24"/>
          <w:szCs w:val="24"/>
          <w:highlight w:val="none"/>
          <w:lang w:val="en-US" w:eastAsia="zh-CN" w:bidi="ar-SA"/>
        </w:rPr>
        <w:t xml:space="preserve">13.1</w:t>
      </w:r>
      <w:r>
        <w:rPr>
          <w:rFonts w:hint="eastAsia" w:ascii="宋体" w:hAnsi="宋体" w:eastAsia="宋体" w:cs="宋体"/>
          <w:color w:val="auto"/>
          <w:spacing w:val="-1"/>
          <w:sz w:val="24"/>
          <w:szCs w:val="24"/>
          <w:highlight w:val="none"/>
          <w:lang w:eastAsia="zh-CN"/>
        </w:rPr>
        <w:t xml:space="preserve">条规定，终止了</w:t>
      </w:r>
      <w:r>
        <w:rPr>
          <w:rFonts w:hint="eastAsia" w:ascii="宋体" w:hAnsi="宋体" w:eastAsia="宋体" w:cs="宋体"/>
          <w:color w:val="auto"/>
          <w:spacing w:val="-2"/>
          <w:sz w:val="24"/>
          <w:szCs w:val="24"/>
          <w:highlight w:val="none"/>
          <w:lang w:eastAsia="zh-CN"/>
        </w:rPr>
        <w:t xml:space="preserve">全部或部分合同后，甲方可以</w:t>
      </w:r>
      <w:r>
        <w:rPr>
          <w:rFonts w:hint="eastAsia" w:ascii="宋体" w:hAnsi="宋体" w:eastAsia="宋体" w:cs="宋体"/>
          <w:color w:val="auto"/>
          <w:spacing w:val="-1"/>
          <w:sz w:val="24"/>
          <w:szCs w:val="24"/>
          <w:highlight w:val="none"/>
          <w:lang w:eastAsia="zh-CN"/>
        </w:rPr>
        <w:t xml:space="preserve">依其认为适当的条件和方法购买与此服务类似的服务，乙方应对</w:t>
      </w:r>
      <w:r>
        <w:rPr>
          <w:rFonts w:hint="eastAsia" w:ascii="宋体" w:hAnsi="宋体" w:eastAsia="宋体" w:cs="宋体"/>
          <w:color w:val="auto"/>
          <w:spacing w:val="-2"/>
          <w:sz w:val="24"/>
          <w:szCs w:val="24"/>
          <w:highlight w:val="none"/>
          <w:lang w:eastAsia="zh-CN"/>
        </w:rPr>
        <w:t xml:space="preserve">甲方购买类似服务所超出的那部分费用负责。但是，乙方应继续执</w:t>
      </w:r>
      <w:r>
        <w:rPr>
          <w:rFonts w:hint="eastAsia" w:ascii="宋体" w:hAnsi="宋体" w:eastAsia="宋体" w:cs="宋体"/>
          <w:color w:val="auto"/>
          <w:spacing w:val="-3"/>
          <w:sz w:val="24"/>
          <w:szCs w:val="24"/>
          <w:highlight w:val="none"/>
          <w:lang w:eastAsia="zh-CN"/>
        </w:rPr>
        <w:t xml:space="preserve">行合同中未终止的部分。</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val="en-US" w:eastAsia="zh-CN"/>
        </w:rPr>
        <w:outlineLvl w:val="1"/>
      </w:pPr>
      <w:r>
        <w:rPr>
          <w:rFonts w:hint="eastAsia" w:ascii="宋体" w:hAnsi="宋体" w:eastAsia="宋体" w:cs="宋体"/>
          <w:b/>
          <w:bCs/>
          <w:color w:val="auto"/>
          <w:spacing w:val="-6"/>
          <w:sz w:val="28"/>
          <w:szCs w:val="28"/>
          <w:highlight w:val="none"/>
          <w:lang w:val="en-US" w:eastAsia="zh-CN"/>
        </w:rPr>
        <w:t xml:space="preserve">14、破产终止合同</w:t>
      </w:r>
      <w:r/>
    </w:p>
    <w:p>
      <w:pPr>
        <w:pStyle w:val="789"/>
        <w:ind w:left="113" w:right="81"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14.1如果乙方破产或无清偿能力时，甲方在任何时候书面通知乙方终止合同而不给乙方补偿。该终止合同将不损害或影响甲方已经或将要采取的补救措施的权利。</w:t>
      </w:r>
      <w:r/>
    </w:p>
    <w:p>
      <w:pPr>
        <w:pStyle w:val="789"/>
        <w:ind w:left="83"/>
        <w:jc w:val="both"/>
        <w:keepLines w:val="0"/>
        <w:keepNext w:val="0"/>
        <w:pageBreakBefore w:val="0"/>
        <w:spacing w:line="360" w:lineRule="auto"/>
        <w:widowControl w:val="off"/>
        <w:rPr>
          <w:rFonts w:hint="eastAsia" w:ascii="宋体" w:hAnsi="宋体" w:eastAsia="宋体" w:cs="宋体"/>
          <w:b/>
          <w:bCs/>
          <w:color w:val="auto"/>
          <w:spacing w:val="-6"/>
          <w:sz w:val="28"/>
          <w:szCs w:val="28"/>
          <w:highlight w:val="none"/>
          <w:lang w:val="en-US" w:eastAsia="zh-CN"/>
        </w:rPr>
        <w:outlineLvl w:val="1"/>
      </w:pPr>
      <w:r>
        <w:rPr>
          <w:rFonts w:hint="eastAsia" w:ascii="宋体" w:hAnsi="宋体" w:eastAsia="宋体" w:cs="宋体"/>
          <w:b/>
          <w:bCs/>
          <w:color w:val="auto"/>
          <w:spacing w:val="-6"/>
          <w:sz w:val="28"/>
          <w:szCs w:val="28"/>
          <w:highlight w:val="none"/>
          <w:lang w:val="en-US" w:eastAsia="zh-CN"/>
        </w:rPr>
        <w:t xml:space="preserve">15、合同生效及其它</w:t>
      </w:r>
      <w:r/>
    </w:p>
    <w:p>
      <w:pPr>
        <w:pStyle w:val="789"/>
        <w:ind w:left="113" w:right="81"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15.1本合同壹式肆份，甲、乙双方各执贰份，经甲方、乙方签字盖章后生效。</w:t>
      </w:r>
      <w:r/>
    </w:p>
    <w:p>
      <w:pPr>
        <w:pStyle w:val="789"/>
        <w:ind w:left="113" w:right="81"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15.2乙方中标后在履行服务的过程中，若服务达不到甲方要求，经甲方提出而乙方未及时整改的或虽经整改，但仍未达到甲方整改要求的，甲方有权终止本合同。</w:t>
      </w:r>
      <w:r/>
    </w:p>
    <w:p>
      <w:pPr>
        <w:pStyle w:val="789"/>
        <w:ind w:left="113" w:right="81"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15.3如需修改或补充合同内容，应经甲方、乙方协商，并签署书面修改或补充协议。该协议将作为本合同不可分割的一部分。</w:t>
      </w:r>
      <w:r/>
    </w:p>
    <w:p>
      <w:pPr>
        <w:pStyle w:val="789"/>
        <w:ind w:left="113" w:right="81"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15.4本合同应按照中华人民共和国的现行法律进行解释。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代表签字： </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代表签字：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560" w:firstLine="27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ind w:firstLine="3042"/>
        <w:jc w:val="both"/>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keepLines w:val="0"/>
        <w:keepNext w:val="0"/>
        <w:pageBreakBefore/>
        <w:spacing w:before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第四部分 采购需求</w:t>
      </w:r>
      <w:r/>
    </w:p>
    <w:p>
      <w:pPr>
        <w:pStyle w:val="789"/>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76"/>
        <w:spacing w:line="360" w:lineRule="auto"/>
        <w:rPr>
          <w:rFonts w:ascii="宋体" w:hAnsi="宋体" w:cs="宋体"/>
          <w:color w:val="auto"/>
          <w:spacing w:val="-1"/>
          <w:sz w:val="24"/>
          <w:highlight w:val="none"/>
        </w:rPr>
      </w:pPr>
      <w:r>
        <w:rPr>
          <w:rFonts w:hint="eastAsia" w:ascii="宋体" w:hAnsi="宋体" w:cs="宋体"/>
          <w:color w:val="auto"/>
          <w:spacing w:val="-1"/>
          <w:sz w:val="24"/>
          <w:highlight w:val="none"/>
        </w:rPr>
        <w:t xml:space="preserve">镇江市市级机关统一管理绿化养护服务是镇江市行政中心和市信访局2个办公区的绿化养护服务，绿化养护面积</w:t>
      </w:r>
      <w:r>
        <w:rPr>
          <w:rFonts w:hint="eastAsia" w:ascii="宋体" w:hAnsi="宋体" w:cs="宋体"/>
          <w:color w:val="auto"/>
          <w:spacing w:val="-1"/>
          <w:sz w:val="24"/>
          <w:highlight w:val="none"/>
          <w:lang w:val="en-US" w:eastAsia="zh-CN"/>
        </w:rPr>
        <w:t xml:space="preserve">约</w:t>
      </w:r>
      <w:r>
        <w:rPr>
          <w:rFonts w:hint="eastAsia" w:ascii="宋体" w:hAnsi="宋体" w:cs="宋体"/>
          <w:color w:val="auto"/>
          <w:spacing w:val="-1"/>
          <w:sz w:val="24"/>
          <w:highlight w:val="none"/>
        </w:rPr>
        <w:t xml:space="preserve">12万</w:t>
      </w:r>
      <w:r>
        <w:rPr>
          <w:rFonts w:hint="eastAsia" w:ascii="宋体" w:hAnsi="宋体" w:cs="宋体"/>
          <w:color w:val="auto"/>
          <w:spacing w:val="-1"/>
          <w:sz w:val="24"/>
          <w:highlight w:val="none"/>
          <w:lang w:eastAsia="zh-CN"/>
        </w:rPr>
        <w:t xml:space="preserve">㎡</w:t>
      </w:r>
      <w:r>
        <w:rPr>
          <w:rFonts w:hint="eastAsia" w:ascii="宋体" w:hAnsi="宋体" w:cs="宋体"/>
          <w:color w:val="auto"/>
          <w:spacing w:val="-1"/>
          <w:sz w:val="24"/>
          <w:highlight w:val="none"/>
        </w:rPr>
        <w:t xml:space="preserve">（其中草花种植面积</w:t>
      </w:r>
      <w:r>
        <w:rPr>
          <w:rFonts w:hint="eastAsia" w:ascii="宋体" w:hAnsi="宋体" w:cs="宋体"/>
          <w:color w:val="auto"/>
          <w:spacing w:val="-1"/>
          <w:sz w:val="24"/>
          <w:highlight w:val="none"/>
          <w:lang w:val="en-US" w:eastAsia="zh-CN"/>
        </w:rPr>
        <w:t xml:space="preserve">320</w:t>
      </w:r>
      <w:r>
        <w:rPr>
          <w:rFonts w:hint="eastAsia" w:ascii="宋体" w:hAnsi="宋体" w:cs="宋体"/>
          <w:color w:val="auto"/>
          <w:spacing w:val="-1"/>
          <w:sz w:val="24"/>
          <w:highlight w:val="none"/>
          <w:lang w:eastAsia="zh-CN"/>
        </w:rPr>
        <w:t xml:space="preserve">㎡</w:t>
      </w:r>
      <w:r>
        <w:rPr>
          <w:rFonts w:hint="eastAsia" w:ascii="宋体" w:hAnsi="宋体" w:cs="宋体"/>
          <w:color w:val="auto"/>
          <w:spacing w:val="-1"/>
          <w:sz w:val="24"/>
          <w:highlight w:val="none"/>
        </w:rPr>
        <w:t xml:space="preserve">），养护质量标准为一级，驻点绿化养护人员</w:t>
      </w:r>
      <w:r>
        <w:rPr>
          <w:rFonts w:hint="eastAsia" w:ascii="宋体" w:hAnsi="宋体" w:cs="宋体"/>
          <w:color w:val="auto"/>
          <w:spacing w:val="-1"/>
          <w:sz w:val="24"/>
          <w:highlight w:val="none"/>
          <w:lang w:val="en-US" w:eastAsia="zh-CN"/>
        </w:rPr>
        <w:t xml:space="preserve">不少于</w:t>
      </w:r>
      <w:r>
        <w:rPr>
          <w:rFonts w:hint="eastAsia" w:ascii="宋体" w:hAnsi="宋体" w:cs="宋体"/>
          <w:color w:val="auto"/>
          <w:spacing w:val="-1"/>
          <w:sz w:val="24"/>
          <w:highlight w:val="none"/>
        </w:rPr>
        <w:t xml:space="preserve">12人。</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镇江市行政中心位于润州区南徐大道68号，占地面积</w:t>
      </w:r>
      <w:r>
        <w:rPr>
          <w:rFonts w:hint="eastAsia" w:ascii="宋体" w:hAnsi="宋体" w:eastAsia="宋体" w:cs="宋体"/>
          <w:color w:val="auto"/>
          <w:spacing w:val="-1"/>
          <w:sz w:val="24"/>
          <w:szCs w:val="24"/>
          <w:highlight w:val="none"/>
          <w:lang w:val="en-US" w:eastAsia="zh-CN"/>
        </w:rPr>
        <w:t xml:space="preserve">约</w:t>
      </w:r>
      <w:r>
        <w:rPr>
          <w:rFonts w:hint="eastAsia" w:ascii="宋体" w:hAnsi="宋体" w:eastAsia="宋体" w:cs="宋体"/>
          <w:color w:val="auto"/>
          <w:spacing w:val="-1"/>
          <w:sz w:val="24"/>
          <w:szCs w:val="24"/>
          <w:highlight w:val="none"/>
        </w:rPr>
        <w:t xml:space="preserve">138000㎡，绿化面积117218㎡，其中：草坪31925㎡（含停车场草坪砖内草坪面积2980㎡）；草花320㎡（市民大厅南门两侧方形花池</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南出入口中间长方形花池</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北出入口中间隔离带部分区域）；小苗约85090㎡；乔、灌木约</w:t>
      </w:r>
      <w:r>
        <w:rPr>
          <w:rFonts w:hint="eastAsia" w:ascii="宋体" w:hAnsi="宋体" w:eastAsia="宋体" w:cs="宋体"/>
          <w:color w:val="auto"/>
          <w:spacing w:val="-1"/>
          <w:sz w:val="24"/>
          <w:szCs w:val="24"/>
          <w:highlight w:val="none"/>
          <w:lang w:val="en-US" w:eastAsia="zh-CN"/>
        </w:rPr>
        <w:t xml:space="preserve">23000</w:t>
      </w:r>
      <w:r>
        <w:rPr>
          <w:rFonts w:hint="eastAsia" w:ascii="宋体" w:hAnsi="宋体" w:eastAsia="宋体" w:cs="宋体"/>
          <w:color w:val="auto"/>
          <w:spacing w:val="-1"/>
          <w:sz w:val="24"/>
          <w:szCs w:val="24"/>
          <w:highlight w:val="none"/>
        </w:rPr>
        <w:t xml:space="preserve">株。</w:t>
      </w:r>
      <w:r/>
    </w:p>
    <w:p>
      <w:pPr>
        <w:pStyle w:val="789"/>
        <w:ind w:firstLine="476"/>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pacing w:val="-1"/>
          <w:sz w:val="24"/>
          <w:szCs w:val="24"/>
          <w:highlight w:val="none"/>
        </w:rPr>
        <w:t xml:space="preserve">镇江市信访局位于润州区檀山路36号，占地面积5300㎡，绿化面积约1728㎡。</w:t>
      </w:r>
      <w:r/>
    </w:p>
    <w:p>
      <w:pPr>
        <w:pStyle w:val="789"/>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二、服务内容和标准</w:t>
      </w:r>
      <w:r/>
    </w:p>
    <w:p>
      <w:pPr>
        <w:ind w:firstLine="476"/>
        <w:spacing w:line="360" w:lineRule="auto"/>
        <w:rPr>
          <w:rFonts w:ascii="宋体" w:hAnsi="宋体" w:cs="宋体"/>
          <w:color w:val="auto"/>
          <w:spacing w:val="-1"/>
          <w:sz w:val="24"/>
          <w:highlight w:val="none"/>
        </w:rPr>
      </w:pPr>
      <w:r>
        <w:rPr>
          <w:rFonts w:hint="eastAsia" w:ascii="宋体" w:hAnsi="宋体" w:cs="宋体"/>
          <w:color w:val="auto"/>
          <w:spacing w:val="-1"/>
          <w:sz w:val="24"/>
          <w:highlight w:val="none"/>
        </w:rPr>
        <w:t xml:space="preserve">本次招标的镇江市市级机关统一管理绿化范围为：市行政中心、市信访局等2个办公区域的绿化养护服务，绿化面积共约12万㎡。</w:t>
      </w:r>
      <w:r/>
    </w:p>
    <w:p>
      <w:pPr>
        <w:pStyle w:val="789"/>
        <w:ind w:firstLine="454"/>
        <w:spacing w:line="360" w:lineRule="auto"/>
        <w:widowControl/>
        <w:rPr>
          <w:rFonts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w:t>
      </w:r>
      <w:r>
        <w:rPr>
          <w:rFonts w:hint="eastAsia" w:ascii="宋体" w:hAnsi="宋体" w:eastAsia="宋体" w:cs="宋体"/>
          <w:b/>
          <w:bCs/>
          <w:color w:val="auto"/>
          <w:spacing w:val="-7"/>
          <w:sz w:val="24"/>
          <w:szCs w:val="24"/>
          <w:highlight w:val="none"/>
          <w:lang w:val="en-US" w:eastAsia="zh-CN"/>
        </w:rPr>
        <w:t xml:space="preserve">一</w:t>
      </w:r>
      <w:r>
        <w:rPr>
          <w:rFonts w:hint="eastAsia" w:ascii="宋体" w:hAnsi="宋体" w:eastAsia="宋体" w:cs="宋体"/>
          <w:b/>
          <w:bCs/>
          <w:color w:val="auto"/>
          <w:spacing w:val="-7"/>
          <w:sz w:val="24"/>
          <w:szCs w:val="24"/>
          <w:highlight w:val="none"/>
        </w:rPr>
        <w:t xml:space="preserve">）养护管理范围、内容</w:t>
      </w:r>
      <w:r/>
    </w:p>
    <w:p>
      <w:pPr>
        <w:pStyle w:val="1835"/>
        <w:ind w:firstLine="476"/>
        <w:spacing w:line="360" w:lineRule="auto"/>
        <w:rPr>
          <w:rFonts w:hAnsi="宋体" w:cs="宋体"/>
          <w:color w:val="auto"/>
          <w:spacing w:val="-1"/>
          <w:highlight w:val="none"/>
        </w:rPr>
      </w:pPr>
      <w:r>
        <w:rPr>
          <w:rFonts w:hint="eastAsia" w:hAnsi="宋体" w:cs="宋体"/>
          <w:color w:val="auto"/>
          <w:spacing w:val="-1"/>
          <w:highlight w:val="none"/>
        </w:rPr>
        <w:t xml:space="preserve">1、养护管理的范围：行政中心室外绿化（含地面停车场草坪砖、1号楼18层平台、2号至6号楼及市民大厅内庭绿化）；信访局室外绿化。</w:t>
      </w:r>
      <w:r/>
    </w:p>
    <w:p>
      <w:pPr>
        <w:pStyle w:val="789"/>
        <w:ind w:firstLine="560"/>
        <w:jc w:val="center"/>
        <w:spacing w:line="360" w:lineRule="auto"/>
        <w:widowControl/>
        <w:rPr>
          <w:rFonts w:hint="eastAsia" w:ascii="宋体" w:hAnsi="宋体" w:eastAsia="宋体" w:cs="宋体"/>
          <w:b/>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907280" cy="2958465"/>
                <wp:effectExtent l="0" t="0" r="7620" b="635"/>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5"/>
                        <a:stretch/>
                      </pic:blipFill>
                      <pic:spPr bwMode="auto">
                        <a:xfrm>
                          <a:off x="0" y="0"/>
                          <a:ext cx="4907280" cy="2958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6.4pt;height:232.9pt;mso-wrap-distance-left:0.0pt;mso-wrap-distance-top:0.0pt;mso-wrap-distance-right:0.0pt;mso-wrap-distance-bottom:0.0pt;" stroked="f">
                <v:path textboxrect="0,0,0,0"/>
                <v:imagedata r:id="rId15" o:title=""/>
              </v:shape>
            </w:pict>
          </mc:Fallback>
        </mc:AlternateContent>
      </w:r>
      <w:r/>
    </w:p>
    <w:p>
      <w:pPr>
        <w:pStyle w:val="789"/>
        <w:jc w:val="center"/>
        <w:spacing w:line="360" w:lineRule="auto"/>
        <w:widowControl/>
        <w:rPr>
          <w:rFonts w:hint="default" w:ascii="宋体" w:hAnsi="宋体" w:eastAsia="宋体" w:cs="宋体"/>
          <w:i/>
          <w:iCs/>
          <w:color w:val="auto"/>
          <w:spacing w:val="-1"/>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 xml:space="preserve">行政中心养护范围示意图（红线范围内）</w:t>
      </w:r>
      <w:r/>
    </w:p>
    <w:p>
      <w:pPr>
        <w:pStyle w:val="1835"/>
        <w:ind w:firstLine="476"/>
        <w:spacing w:line="360" w:lineRule="auto"/>
        <w:rPr>
          <w:rFonts w:hAnsi="宋体" w:cs="宋体"/>
          <w:color w:val="auto"/>
          <w:spacing w:val="-1"/>
          <w:highlight w:val="none"/>
        </w:rPr>
      </w:pPr>
      <w:r>
        <w:rPr>
          <w:rFonts w:hint="eastAsia" w:hAnsi="宋体" w:cs="宋体"/>
          <w:color w:val="auto"/>
          <w:spacing w:val="-1"/>
          <w:highlight w:val="none"/>
        </w:rPr>
        <w:t xml:space="preserve">2、养护管理的主要内容：修剪、剥芽、病虫害防治、松土、施肥、除草、草花更换（每年不少于3次）、补栽补种、灌溉、排水、刷白、树穴切边、死树枯枝清理、绿地保洁、树体保护及设施维护等。</w:t>
      </w:r>
      <w:r/>
    </w:p>
    <w:p>
      <w:pPr>
        <w:pStyle w:val="789"/>
        <w:ind w:firstLine="454"/>
        <w:spacing w:line="360" w:lineRule="auto"/>
        <w:widowControl/>
        <w:rPr>
          <w:rFonts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w:t>
      </w:r>
      <w:r>
        <w:rPr>
          <w:rFonts w:hint="eastAsia" w:ascii="宋体" w:hAnsi="宋体" w:eastAsia="宋体" w:cs="宋体"/>
          <w:b/>
          <w:bCs/>
          <w:color w:val="auto"/>
          <w:spacing w:val="-7"/>
          <w:sz w:val="24"/>
          <w:szCs w:val="24"/>
          <w:highlight w:val="none"/>
          <w:lang w:val="en-US" w:eastAsia="zh-CN"/>
        </w:rPr>
        <w:t xml:space="preserve">二</w:t>
      </w:r>
      <w:r>
        <w:rPr>
          <w:rFonts w:hint="eastAsia" w:ascii="宋体" w:hAnsi="宋体" w:eastAsia="宋体" w:cs="宋体"/>
          <w:b/>
          <w:bCs/>
          <w:color w:val="auto"/>
          <w:spacing w:val="-7"/>
          <w:sz w:val="24"/>
          <w:szCs w:val="24"/>
          <w:highlight w:val="none"/>
        </w:rPr>
        <w:t xml:space="preserve">）养护质量要求</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1、养护质量标准：一级（《江苏省城市园林绿化养护管理规范及分级标准》）。</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2、按照《江苏省城市园林绿化养护管理规范及分级标准》和《镇江市城市绿化管理办法》实施。</w:t>
      </w:r>
      <w:r/>
    </w:p>
    <w:p>
      <w:pPr>
        <w:pStyle w:val="789"/>
        <w:ind w:firstLine="482"/>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绿化养护基本工作要求</w:t>
      </w:r>
      <w:r/>
    </w:p>
    <w:p>
      <w:pPr>
        <w:ind w:firstLine="480"/>
        <w:jc w:val="left"/>
        <w:keepLines w:val="0"/>
        <w:keepNext w:val="0"/>
        <w:pageBreakBefore w:val="0"/>
        <w:spacing w:line="360" w:lineRule="auto"/>
        <w:tabs>
          <w:tab w:val="left" w:pos="1050" w:leader="none"/>
        </w:tabs>
        <w:rPr>
          <w:rFonts w:hint="default" w:ascii="宋体" w:hAnsi="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1.绿化养护措施要求</w:t>
      </w:r>
      <w:r/>
    </w:p>
    <w:p>
      <w:pPr>
        <w:ind w:firstLine="480"/>
        <w:jc w:val="left"/>
        <w:keepLines w:val="0"/>
        <w:keepNext w:val="0"/>
        <w:pageBreakBefore w:val="0"/>
        <w:spacing w:line="360" w:lineRule="auto"/>
        <w:tabs>
          <w:tab w:val="left" w:pos="1050" w:leader="none"/>
        </w:tabs>
        <w:rPr>
          <w:rFonts w:hint="eastAsia"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草木</w:t>
      </w:r>
      <w:r>
        <w:rPr>
          <w:rFonts w:hint="eastAsia" w:ascii="宋体" w:hAnsi="宋体" w:eastAsia="宋体" w:cs="宋体"/>
          <w:color w:val="auto"/>
          <w:spacing w:val="-1"/>
          <w:sz w:val="24"/>
          <w:szCs w:val="24"/>
          <w:highlight w:val="none"/>
          <w:lang w:val="en-US" w:eastAsia="zh-CN" w:bidi="ar-SA"/>
        </w:rPr>
        <w:t xml:space="preserve">、花卉等本项目养护范围内涉及到的养护植物养护要求按《江苏省城市园林绿化养护管理规范及分级标准》中一级养护标准执行。</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（1）</w:t>
      </w:r>
      <w:r>
        <w:rPr>
          <w:rFonts w:hint="default" w:ascii="宋体" w:hAnsi="宋体" w:eastAsia="宋体" w:cs="宋体"/>
          <w:color w:val="auto"/>
          <w:spacing w:val="-1"/>
          <w:sz w:val="24"/>
          <w:szCs w:val="24"/>
          <w:highlight w:val="none"/>
          <w:lang w:val="en-US" w:eastAsia="zh-CN" w:bidi="ar-SA"/>
        </w:rPr>
        <w:t xml:space="preserve">浇水：根据一年四季的气候变化和不同花草树木的生长习性、不同的生长环境、所需控制的生长态势，确定浇灌时间和水量。灌溉时间视天气变化进行控制，梅雨前每天早晚喷雾，如久干无雨，土壤干燥则浇水灌溉，时间宜在早晨或傍晚进行，以满足叶面蒸腾的需求；冬季应在中午温度适宜的条件下适当浇水，确保植物所需的水分。</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（2）</w:t>
      </w:r>
      <w:r>
        <w:rPr>
          <w:rFonts w:hint="default" w:ascii="宋体" w:hAnsi="宋体" w:eastAsia="宋体" w:cs="宋体"/>
          <w:color w:val="auto"/>
          <w:spacing w:val="-1"/>
          <w:sz w:val="24"/>
          <w:szCs w:val="24"/>
          <w:highlight w:val="none"/>
          <w:lang w:val="en-US" w:eastAsia="zh-CN" w:bidi="ar-SA"/>
        </w:rPr>
        <w:t xml:space="preserve">松土、除草：树木根部周围的土壤要确保疏松透气，易板结的土壤在蒸腾季节，定期松土，及时清除各种杂草，及时集中外运。入冬前浅翻地一次，深度约5-20CM，来年开冻后全面平整。对孽生性强的各类杂草，一经发现立即根除，杜绝杂草与树木争夺养分。</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（3）</w:t>
      </w:r>
      <w:r>
        <w:rPr>
          <w:rFonts w:hint="default" w:ascii="宋体" w:hAnsi="宋体" w:eastAsia="宋体" w:cs="宋体"/>
          <w:color w:val="auto"/>
          <w:spacing w:val="-1"/>
          <w:sz w:val="24"/>
          <w:szCs w:val="24"/>
          <w:highlight w:val="none"/>
          <w:lang w:val="en-US" w:eastAsia="zh-CN" w:bidi="ar-SA"/>
        </w:rPr>
        <w:t xml:space="preserve">施肥：施肥是促进苗木生长健壮的有效手段，施肥须在植物根系损伤恢复并开始生长后进行。一般施肥用尿素、复合肥等根肥。对灌木也可追施叶面肥。根据不同树种、树龄、草坪的生长态势和控制要求，适时适量施用底肥、基肥、追肥等，避免草坪退化。施肥尽量安排在晴天操作，避免肥力失效和浪费，确保植物所需养分适宜。</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（4）</w:t>
      </w:r>
      <w:r>
        <w:rPr>
          <w:rFonts w:hint="default" w:ascii="宋体" w:hAnsi="宋体" w:eastAsia="宋体" w:cs="宋体"/>
          <w:color w:val="auto"/>
          <w:spacing w:val="-1"/>
          <w:sz w:val="24"/>
          <w:szCs w:val="24"/>
          <w:highlight w:val="none"/>
          <w:lang w:val="en-US" w:eastAsia="zh-CN" w:bidi="ar-SA"/>
        </w:rPr>
        <w:t xml:space="preserve">修剪、整形：新种植苗木修剪、整形的主要目的是为了促进苗木恢复生长提高观赏性。大树、乔灌木修剪以保留自然树形为主，乔木修剪主要修除徒长枝、病虫枝、交叉枝、下垂枝及枯枝烂头，灌木修剪是促进其枝叶繁茂、分布匀称及花芽形成，绿篱、球形植物主要是整形修剪。修剪一般在秋季苗木进入休眠期进行，整形则主要在春季苗木萌芽前进行。对草坪进行定期修剪，要注意经常性挑草，超过高度用割草机轧平，保持线条清晰。</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（5）</w:t>
      </w:r>
      <w:r>
        <w:rPr>
          <w:rFonts w:hint="default" w:ascii="宋体" w:hAnsi="宋体" w:eastAsia="宋体" w:cs="宋体"/>
          <w:color w:val="auto"/>
          <w:spacing w:val="-1"/>
          <w:sz w:val="24"/>
          <w:szCs w:val="24"/>
          <w:highlight w:val="none"/>
          <w:lang w:val="en-US" w:eastAsia="zh-CN" w:bidi="ar-SA"/>
        </w:rPr>
        <w:t xml:space="preserve">做树围、隔离沟：为保证苗木根部更好的吸收水分与养分，树围定时进行清理和维护。做到树围大小基本一致，成“凹”形，无石头杂草。梅雨季节和暴雨后增加隔离沟的清理和疏通工作，保证灌木排水良好。</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（6）</w:t>
      </w:r>
      <w:r>
        <w:rPr>
          <w:rFonts w:hint="default" w:ascii="宋体" w:hAnsi="宋体" w:eastAsia="宋体" w:cs="宋体"/>
          <w:color w:val="auto"/>
          <w:spacing w:val="-1"/>
          <w:sz w:val="24"/>
          <w:szCs w:val="24"/>
          <w:highlight w:val="none"/>
          <w:lang w:val="en-US" w:eastAsia="zh-CN" w:bidi="ar-SA"/>
        </w:rPr>
        <w:t xml:space="preserve">搭设扶木、</w:t>
      </w:r>
      <w:r>
        <w:rPr>
          <w:rFonts w:hint="eastAsia" w:ascii="宋体" w:hAnsi="宋体" w:cs="宋体"/>
          <w:color w:val="auto"/>
          <w:spacing w:val="-1"/>
          <w:sz w:val="24"/>
          <w:szCs w:val="24"/>
          <w:highlight w:val="none"/>
          <w:lang w:val="en-US" w:eastAsia="zh-CN" w:bidi="ar-SA"/>
        </w:rPr>
        <w:t xml:space="preserve">树干</w:t>
      </w:r>
      <w:r>
        <w:rPr>
          <w:rFonts w:hint="default" w:ascii="宋体" w:hAnsi="宋体" w:eastAsia="宋体" w:cs="宋体"/>
          <w:color w:val="auto"/>
          <w:spacing w:val="-1"/>
          <w:sz w:val="24"/>
          <w:szCs w:val="24"/>
          <w:highlight w:val="none"/>
          <w:lang w:val="en-US" w:eastAsia="zh-CN" w:bidi="ar-SA"/>
        </w:rPr>
        <w:t xml:space="preserve">刷白：定期（特别</w:t>
      </w:r>
      <w:r>
        <w:rPr>
          <w:rFonts w:hint="eastAsia" w:ascii="宋体" w:hAnsi="宋体" w:cs="宋体"/>
          <w:color w:val="auto"/>
          <w:spacing w:val="-1"/>
          <w:sz w:val="24"/>
          <w:szCs w:val="24"/>
          <w:highlight w:val="none"/>
          <w:lang w:val="en-US" w:eastAsia="zh-CN" w:bidi="ar-SA"/>
        </w:rPr>
        <w:t xml:space="preserve">是</w:t>
      </w:r>
      <w:r>
        <w:rPr>
          <w:rFonts w:hint="default" w:ascii="宋体" w:hAnsi="宋体" w:eastAsia="宋体" w:cs="宋体"/>
          <w:color w:val="auto"/>
          <w:spacing w:val="-1"/>
          <w:sz w:val="24"/>
          <w:szCs w:val="24"/>
          <w:highlight w:val="none"/>
          <w:lang w:val="en-US" w:eastAsia="zh-CN" w:bidi="ar-SA"/>
        </w:rPr>
        <w:t xml:space="preserve">大风天气时期）要对扶木进行修整加固，保证无脱落，无腐烂。冬季及时对苗木进行裹干，做好保温措施，乔灌木每年12月下旬至次年1月上旬用石硫合剂刷白高1.2米。春季苗木裹干和保温措施要及时拆除。</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（7）</w:t>
      </w:r>
      <w:r>
        <w:rPr>
          <w:rFonts w:hint="default" w:ascii="宋体" w:hAnsi="宋体" w:eastAsia="宋体" w:cs="宋体"/>
          <w:color w:val="auto"/>
          <w:spacing w:val="-1"/>
          <w:sz w:val="24"/>
          <w:szCs w:val="24"/>
          <w:highlight w:val="none"/>
          <w:lang w:val="en-US" w:eastAsia="zh-CN" w:bidi="ar-SA"/>
        </w:rPr>
        <w:t xml:space="preserve">地形整形：对土壤沉降、不平整部分进行整平、加土、及时撒入种植土进行地形修复。</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（8）</w:t>
      </w:r>
      <w:r>
        <w:rPr>
          <w:rFonts w:hint="default" w:ascii="宋体" w:hAnsi="宋体" w:eastAsia="宋体" w:cs="宋体"/>
          <w:color w:val="auto"/>
          <w:spacing w:val="-1"/>
          <w:sz w:val="24"/>
          <w:szCs w:val="24"/>
          <w:highlight w:val="none"/>
          <w:lang w:val="en-US" w:eastAsia="zh-CN" w:bidi="ar-SA"/>
        </w:rPr>
        <w:t xml:space="preserve">除杂：安排专职人员除去绿化地内的垃圾等杂物，设置专职看管、巡查人员并与采购人管理部门配合，协同保护苗木。另外行道树的落叶要安排专职人员定期清扫处理。</w:t>
      </w:r>
      <w:r/>
    </w:p>
    <w:p>
      <w:pPr>
        <w:ind w:firstLine="480"/>
        <w:jc w:val="left"/>
        <w:keepLines w:val="0"/>
        <w:keepNext w:val="0"/>
        <w:pageBreakBefore w:val="0"/>
        <w:spacing w:line="360" w:lineRule="auto"/>
        <w:tabs>
          <w:tab w:val="left" w:pos="1050" w:leader="none"/>
        </w:tabs>
        <w:rPr>
          <w:rFonts w:hint="default"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（9）</w:t>
      </w:r>
      <w:r>
        <w:rPr>
          <w:rFonts w:hint="default" w:ascii="宋体" w:hAnsi="宋体" w:eastAsia="宋体" w:cs="宋体"/>
          <w:color w:val="auto"/>
          <w:spacing w:val="-1"/>
          <w:sz w:val="24"/>
          <w:szCs w:val="24"/>
          <w:highlight w:val="none"/>
          <w:lang w:val="en-US" w:eastAsia="zh-CN" w:bidi="ar-SA"/>
        </w:rPr>
        <w:t xml:space="preserve">苗木补缺：对死亡苗木进行清除，并在原有位置补种新的同品种规格的植株；对于人为破坏的缺空处也在适当的时机进行补种，使整体的绿化面貌饱满整齐。</w:t>
      </w:r>
      <w:r/>
    </w:p>
    <w:p>
      <w:pPr>
        <w:ind w:firstLine="480"/>
        <w:jc w:val="left"/>
        <w:keepLines w:val="0"/>
        <w:keepNext w:val="0"/>
        <w:pageBreakBefore w:val="0"/>
        <w:spacing w:line="360" w:lineRule="auto"/>
        <w:tabs>
          <w:tab w:val="left" w:pos="1050" w:leader="none"/>
        </w:tabs>
        <w:rPr>
          <w:rFonts w:hint="default" w:ascii="宋体" w:hAnsi="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2.</w:t>
      </w:r>
      <w:r>
        <w:rPr>
          <w:rFonts w:hint="default" w:ascii="宋体" w:hAnsi="宋体" w:cs="Times New Roman"/>
          <w:b/>
          <w:bCs w:val="0"/>
          <w:color w:val="auto"/>
          <w:sz w:val="24"/>
          <w:highlight w:val="none"/>
          <w:lang w:val="en-US" w:eastAsia="zh-CN"/>
        </w:rPr>
        <w:t xml:space="preserve">虫害防治</w:t>
      </w:r>
      <w:r/>
    </w:p>
    <w:p>
      <w:pPr>
        <w:ind w:firstLine="480"/>
        <w:jc w:val="left"/>
        <w:keepLines w:val="0"/>
        <w:keepNext w:val="0"/>
        <w:pageBreakBefore w:val="0"/>
        <w:spacing w:line="360" w:lineRule="auto"/>
        <w:tabs>
          <w:tab w:val="left" w:pos="1050" w:leader="none"/>
        </w:tabs>
        <w:rPr>
          <w:rFonts w:hint="default" w:ascii="宋体" w:hAnsi="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（1）</w:t>
      </w:r>
      <w:r>
        <w:rPr>
          <w:rFonts w:hint="default" w:ascii="宋体" w:hAnsi="宋体" w:cs="宋体"/>
          <w:color w:val="auto"/>
          <w:spacing w:val="-1"/>
          <w:sz w:val="24"/>
          <w:szCs w:val="24"/>
          <w:highlight w:val="none"/>
          <w:lang w:val="en-US" w:eastAsia="zh-CN" w:bidi="ar-SA"/>
        </w:rPr>
        <w:t xml:space="preserve">密切关注病虫害发生情况，根据常年病虫害发生规律，预先采取防治措施。防治重点是大树和色叶小灌木，因大树经过移植，根系、树枝等到受到严重伤害，自然恢复期较长，抗病虫害功能下降，因此必须密切注意对大树观察，一旦出现病虫害，立即采取相应措施，控制病虫害蔓延。而色叶小灌木等在梅雨季最易发生病虫害，导致叶片斑变和脱落，所以在梅雨季前就开始定期喷药防治。</w:t>
      </w:r>
      <w:r/>
    </w:p>
    <w:p>
      <w:pPr>
        <w:ind w:firstLine="480"/>
        <w:jc w:val="left"/>
        <w:keepLines w:val="0"/>
        <w:keepNext w:val="0"/>
        <w:pageBreakBefore w:val="0"/>
        <w:spacing w:line="360" w:lineRule="auto"/>
        <w:tabs>
          <w:tab w:val="left" w:pos="1050" w:leader="none"/>
        </w:tabs>
        <w:rPr>
          <w:rFonts w:hint="default" w:ascii="宋体" w:hAnsi="宋体" w:cs="宋体"/>
          <w:color w:val="auto"/>
          <w:spacing w:val="-1"/>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（2）</w:t>
      </w:r>
      <w:r>
        <w:rPr>
          <w:rFonts w:hint="default" w:ascii="宋体" w:hAnsi="宋体" w:cs="宋体"/>
          <w:color w:val="auto"/>
          <w:spacing w:val="-1"/>
          <w:sz w:val="24"/>
          <w:szCs w:val="24"/>
          <w:highlight w:val="none"/>
          <w:lang w:val="en-US" w:eastAsia="zh-CN" w:bidi="ar-SA"/>
        </w:rPr>
        <w:t xml:space="preserve">草坪病虫害防治应贯彻“预防为主，综合防治 ”的方针，采取以抗病草种和品种为主，药剂防治和栽培防病为辅的综合防治措施。</w:t>
      </w:r>
      <w:r/>
    </w:p>
    <w:p>
      <w:pPr>
        <w:ind w:firstLine="480"/>
        <w:jc w:val="left"/>
        <w:keepLines w:val="0"/>
        <w:keepNext w:val="0"/>
        <w:pageBreakBefore w:val="0"/>
        <w:spacing w:line="360" w:lineRule="auto"/>
        <w:tabs>
          <w:tab w:val="left" w:pos="1050" w:leader="none"/>
        </w:tabs>
        <w:rPr>
          <w:rFonts w:hint="eastAsia" w:ascii="宋体" w:hAnsi="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3.绿地日常管理</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（1）定期进行绿地保洁，及时清除绿地内纸屑烟蒂果壳、垃圾堆物等不洁物，保持绿地清洁。</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2）行道树修剪、打药水和绿化隔离带喷水除尘的文明安全要求：行道树修剪应尽量不影响工程运行，并按规定做好现场安全维护隔离及指挥，修剪下的枝条应及时整理清运；行道树喷打药水应做好现场维护和指挥，文明喷打</w:t>
      </w:r>
      <w:r>
        <w:rPr>
          <w:rFonts w:hint="eastAsia" w:ascii="宋体" w:hAnsi="宋体" w:cs="Times New Roman"/>
          <w:bCs/>
          <w:color w:val="auto"/>
          <w:sz w:val="24"/>
          <w:highlight w:val="none"/>
          <w:lang w:eastAsia="zh-CN"/>
        </w:rPr>
        <w:t xml:space="preserve">。</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（3）及时清理绿地内的枯枝落叶，确保绿地整洁、美观。</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（4）不得擅自变更绿地设施，如需变更，需经</w:t>
      </w:r>
      <w:r>
        <w:rPr>
          <w:rFonts w:hint="eastAsia" w:ascii="宋体" w:hAnsi="宋体" w:cs="Times New Roman"/>
          <w:bCs/>
          <w:color w:val="auto"/>
          <w:sz w:val="24"/>
          <w:highlight w:val="none"/>
          <w:lang w:val="en-US" w:eastAsia="zh-CN"/>
        </w:rPr>
        <w:t xml:space="preserve">采购</w:t>
      </w:r>
      <w:r>
        <w:rPr>
          <w:rFonts w:hint="eastAsia" w:ascii="宋体" w:hAnsi="宋体" w:eastAsia="宋体" w:cs="Times New Roman"/>
          <w:bCs/>
          <w:color w:val="auto"/>
          <w:sz w:val="24"/>
          <w:highlight w:val="none"/>
        </w:rPr>
        <w:t xml:space="preserve">人同意，变更设施量报</w:t>
      </w:r>
      <w:r>
        <w:rPr>
          <w:rFonts w:hint="eastAsia" w:ascii="宋体" w:hAnsi="宋体" w:cs="Times New Roman"/>
          <w:bCs/>
          <w:color w:val="auto"/>
          <w:sz w:val="24"/>
          <w:highlight w:val="none"/>
          <w:lang w:val="en-US" w:eastAsia="zh-CN"/>
        </w:rPr>
        <w:t xml:space="preserve">采购人</w:t>
      </w:r>
      <w:r>
        <w:rPr>
          <w:rFonts w:hint="eastAsia" w:ascii="宋体" w:hAnsi="宋体" w:eastAsia="宋体" w:cs="Times New Roman"/>
          <w:bCs/>
          <w:color w:val="auto"/>
          <w:sz w:val="24"/>
          <w:highlight w:val="none"/>
        </w:rPr>
        <w:t xml:space="preserve">备案。</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5）绿化养护范围内及绿化所在工程范围内的，出现如一枝黄花等外来入侵，如清单中未明确的，养护单位需按照处置相关规定进行处置，含在报价内。</w:t>
      </w:r>
      <w:r/>
    </w:p>
    <w:p>
      <w:pPr>
        <w:ind w:firstLine="480"/>
        <w:jc w:val="left"/>
        <w:keepLines w:val="0"/>
        <w:keepNext w:val="0"/>
        <w:pageBreakBefore w:val="0"/>
        <w:spacing w:line="360" w:lineRule="auto"/>
        <w:tabs>
          <w:tab w:val="left" w:pos="1050" w:leader="none"/>
        </w:tabs>
        <w:rPr>
          <w:rFonts w:hint="eastAsia" w:ascii="宋体" w:hAnsi="宋体" w:cs="Times New Roman"/>
          <w:b/>
          <w:bCs w:val="0"/>
          <w:color w:val="auto"/>
          <w:sz w:val="24"/>
          <w:highlight w:val="none"/>
          <w:lang w:eastAsia="zh-CN"/>
        </w:rPr>
      </w:pPr>
      <w:r>
        <w:rPr>
          <w:rFonts w:hint="eastAsia" w:ascii="宋体" w:hAnsi="宋体" w:cs="Times New Roman"/>
          <w:b/>
          <w:bCs w:val="0"/>
          <w:color w:val="auto"/>
          <w:sz w:val="24"/>
          <w:highlight w:val="none"/>
          <w:lang w:val="en-US" w:eastAsia="zh-CN"/>
        </w:rPr>
        <w:t xml:space="preserve">4</w:t>
      </w:r>
      <w:r>
        <w:rPr>
          <w:rFonts w:hint="eastAsia" w:ascii="宋体" w:hAnsi="宋体" w:cs="Times New Roman"/>
          <w:b/>
          <w:bCs w:val="0"/>
          <w:color w:val="auto"/>
          <w:sz w:val="24"/>
          <w:highlight w:val="none"/>
          <w:lang w:eastAsia="zh-CN"/>
        </w:rPr>
        <w:t xml:space="preserve">.文明安全养护要求</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cs="Times New Roman"/>
          <w:bCs/>
          <w:color w:val="auto"/>
          <w:sz w:val="24"/>
          <w:highlight w:val="none"/>
          <w:lang w:val="en-US" w:eastAsia="zh-CN"/>
        </w:rPr>
        <w:t xml:space="preserve">供应商</w:t>
      </w:r>
      <w:r>
        <w:rPr>
          <w:rFonts w:hint="eastAsia" w:ascii="宋体" w:hAnsi="宋体" w:eastAsia="宋体" w:cs="Times New Roman"/>
          <w:bCs/>
          <w:color w:val="auto"/>
          <w:sz w:val="24"/>
          <w:highlight w:val="none"/>
        </w:rPr>
        <w:t xml:space="preserve">应</w:t>
      </w:r>
      <w:r>
        <w:rPr>
          <w:rFonts w:hint="eastAsia" w:ascii="宋体" w:hAnsi="宋体" w:eastAsia="宋体" w:cs="Times New Roman"/>
          <w:bCs/>
          <w:color w:val="auto"/>
          <w:sz w:val="24"/>
          <w:highlight w:val="none"/>
          <w:lang w:val="en-US" w:eastAsia="zh-CN"/>
        </w:rPr>
        <w:t xml:space="preserve">配有专有人员</w:t>
      </w:r>
      <w:r>
        <w:rPr>
          <w:rFonts w:hint="eastAsia" w:ascii="宋体" w:hAnsi="宋体" w:eastAsia="宋体" w:cs="Times New Roman"/>
          <w:bCs/>
          <w:color w:val="auto"/>
          <w:sz w:val="24"/>
          <w:highlight w:val="none"/>
        </w:rPr>
        <w:t xml:space="preserve">，并对施工人员进行安全教育并对施工设备和现场进行安全检查。</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（2）在夜间养护作业必须在作业地域内设置明显</w:t>
      </w:r>
      <w:r>
        <w:rPr>
          <w:rFonts w:hint="eastAsia" w:ascii="宋体" w:hAnsi="宋体" w:cs="Times New Roman"/>
          <w:bCs/>
          <w:color w:val="auto"/>
          <w:sz w:val="24"/>
          <w:highlight w:val="none"/>
          <w:lang w:eastAsia="zh-CN"/>
        </w:rPr>
        <w:t xml:space="preserve">警示标志</w:t>
      </w:r>
      <w:r>
        <w:rPr>
          <w:rFonts w:hint="eastAsia" w:ascii="宋体" w:hAnsi="宋体" w:eastAsia="宋体" w:cs="Times New Roman"/>
          <w:bCs/>
          <w:color w:val="auto"/>
          <w:sz w:val="24"/>
          <w:highlight w:val="none"/>
        </w:rPr>
        <w:t xml:space="preserve">，绿化养护人员必须穿反光背心，原则上不进行夜间养护作业，确需的，须经采购人批准。</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（3）绿化养护作业时，应做到文明作业，随时保持道路的清洁、畅通，并由专人负责监管，以确保文明安全养护。</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（4）应做到文明作业。</w:t>
      </w:r>
      <w:r/>
    </w:p>
    <w:p>
      <w:pPr>
        <w:ind w:firstLine="480"/>
        <w:jc w:val="left"/>
        <w:keepLines w:val="0"/>
        <w:keepNext w:val="0"/>
        <w:pageBreakBefore w:val="0"/>
        <w:spacing w:line="360" w:lineRule="auto"/>
        <w:tabs>
          <w:tab w:val="left" w:pos="1050" w:leader="none"/>
        </w:tabs>
        <w:rPr>
          <w:rFonts w:hint="default" w:ascii="宋体" w:hAnsi="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5.突发事件应急要求</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（1）防汛、防台、抗涝</w:t>
      </w:r>
      <w:r>
        <w:rPr>
          <w:rFonts w:hint="eastAsia" w:ascii="宋体" w:hAnsi="宋体" w:eastAsia="宋体" w:cs="Times New Roman"/>
          <w:bCs/>
          <w:color w:val="auto"/>
          <w:sz w:val="24"/>
          <w:highlight w:val="none"/>
        </w:rPr>
        <w:t xml:space="preserve">：旱季及新种植物要及时进行灌溉，防止植物因脱水而造成枯死。台汛期间要做好加固、排涝抢险工作，防止植物受损。</w:t>
      </w:r>
      <w:r/>
    </w:p>
    <w:p>
      <w:pPr>
        <w:ind w:firstLine="480"/>
        <w:jc w:val="left"/>
        <w:keepLines w:val="0"/>
        <w:keepNext w:val="0"/>
        <w:pageBreakBefore w:val="0"/>
        <w:spacing w:line="360" w:lineRule="auto"/>
        <w:tabs>
          <w:tab w:val="left" w:pos="1050"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lang w:eastAsia="zh-CN"/>
        </w:rPr>
        <w:t xml:space="preserve">）乔灌木积雪清除、防冻：雪后应及时使用软质工具自上而下、由内向外地轻柔扫除积雪，重点保护常绿树种与易折大枝，</w:t>
      </w:r>
      <w:r>
        <w:rPr>
          <w:rFonts w:hint="eastAsia" w:ascii="宋体" w:hAnsi="宋体" w:eastAsia="宋体" w:cs="Times New Roman"/>
          <w:bCs/>
          <w:color w:val="auto"/>
          <w:sz w:val="24"/>
          <w:highlight w:val="none"/>
          <w:lang w:val="en-US" w:eastAsia="zh-CN"/>
        </w:rPr>
        <w:t xml:space="preserve">不得</w:t>
      </w:r>
      <w:r>
        <w:rPr>
          <w:rFonts w:hint="eastAsia" w:ascii="宋体" w:hAnsi="宋体" w:eastAsia="宋体" w:cs="Times New Roman"/>
          <w:bCs/>
          <w:color w:val="auto"/>
          <w:sz w:val="24"/>
          <w:highlight w:val="none"/>
          <w:lang w:eastAsia="zh-CN"/>
        </w:rPr>
        <w:t xml:space="preserve">猛烈敲击，以防造成二次机械损伤。</w:t>
      </w:r>
      <w:r>
        <w:rPr>
          <w:rFonts w:hint="eastAsia" w:ascii="宋体" w:hAnsi="宋体" w:eastAsia="宋体" w:cs="Times New Roman"/>
          <w:bCs/>
          <w:color w:val="auto"/>
          <w:sz w:val="24"/>
          <w:highlight w:val="none"/>
          <w:lang w:val="en-US" w:eastAsia="zh-CN"/>
        </w:rPr>
        <w:t xml:space="preserve">冬季采用综合性苗木防冻措施</w:t>
      </w:r>
      <w:r>
        <w:rPr>
          <w:rFonts w:hint="eastAsia" w:ascii="宋体" w:hAnsi="宋体" w:eastAsia="宋体" w:cs="Times New Roman"/>
          <w:bCs/>
          <w:color w:val="auto"/>
          <w:sz w:val="24"/>
          <w:highlight w:val="none"/>
          <w:lang w:eastAsia="zh-CN"/>
        </w:rPr>
        <w:t xml:space="preserve">并重点做好</w:t>
      </w:r>
      <w:r>
        <w:rPr>
          <w:rFonts w:hint="eastAsia" w:ascii="宋体" w:hAnsi="宋体" w:eastAsia="宋体" w:cs="Times New Roman"/>
          <w:bCs/>
          <w:color w:val="auto"/>
          <w:sz w:val="24"/>
          <w:highlight w:val="none"/>
          <w:lang w:val="en-US" w:eastAsia="zh-CN"/>
        </w:rPr>
        <w:t xml:space="preserve">苗木</w:t>
      </w:r>
      <w:r>
        <w:rPr>
          <w:rFonts w:hint="eastAsia" w:ascii="宋体" w:hAnsi="宋体" w:eastAsia="宋体" w:cs="Times New Roman"/>
          <w:bCs/>
          <w:color w:val="auto"/>
          <w:sz w:val="24"/>
          <w:highlight w:val="none"/>
          <w:lang w:eastAsia="zh-CN"/>
        </w:rPr>
        <w:t xml:space="preserve">根颈与主干的保温防冻。</w:t>
      </w:r>
      <w:r/>
    </w:p>
    <w:p>
      <w:pPr>
        <w:pStyle w:val="789"/>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三、相关管理要求</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1、接受采购人业务主管部门及政府有关部门的监督指导，遵守采购人的管理制度，服从采购人整体管理。</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2、建立健全绿化养护服务的各项规章制度和应急预案，明确各种岗位工作标准，并制定具体的落实措施和考核办法。</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3、建立完整的绿化养护台账，每月底向采购人提交绿化养护计划、养护情况工作报告，每月公开1次绿化养护员工考核情况，每季度向采购人提供员工编制及档案材料。</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4、设立服务电话，受理工作要求、建议、质疑、投诉等，处理质疑和投诉时，必须在1个工作日内以电话或书面或上门等形式回复处理进展情况；投诉率不超过0.2%，处理率和回访率100%。</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5、管理人员和专业技术人员持证上岗，佩戴标志明显，在工作期间，必须统一着装，做到文明礼貌，热情周到。</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必须诚信履行投标文件中的“管理体制承诺”和管理机构及人员岗位设置、设备、工具、养护用品配置等各项承诺。保持员工队伍相对稳定，更换项目经理、技术骨干等，须提前1个月书面提出申请，经采购人同意后方可更换。不得擅自减少员工人数，采购人若发现员工人数减少，且无正当理由，有权按实际减少的人数扣除相应的人均养护服务费，同时要求中标供应商补足规定人数。对于不能满足采购人服务要求和标准的人员，采购人有权要求中标供应商在规定时间内进行调换。</w:t>
      </w:r>
      <w:r/>
    </w:p>
    <w:p>
      <w:pPr>
        <w:pStyle w:val="789"/>
        <w:ind w:firstLine="476"/>
        <w:spacing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采购人每季度对该项目进行考核（评分采取百分制），考核依据为招标文件、投标文件、合同等。合同履行期间，根据考核情况，按季度支付供应商合同款；如果季度考核为合格，收到等额发票的10个工作日内支付当年合同款的25%（</w:t>
      </w:r>
      <w:r>
        <w:rPr>
          <w:rFonts w:hint="eastAsia" w:ascii="宋体" w:hAnsi="宋体" w:eastAsia="宋体" w:cs="宋体"/>
          <w:color w:val="auto"/>
          <w:spacing w:val="-1"/>
          <w:sz w:val="24"/>
          <w:szCs w:val="24"/>
          <w:highlight w:val="none"/>
          <w:lang w:val="en-US" w:eastAsia="zh-CN"/>
        </w:rPr>
        <w:t xml:space="preserve">第一年</w:t>
      </w:r>
      <w:r>
        <w:rPr>
          <w:rFonts w:hint="eastAsia" w:ascii="宋体" w:hAnsi="宋体" w:eastAsia="宋体" w:cs="宋体"/>
          <w:color w:val="auto"/>
          <w:spacing w:val="-1"/>
          <w:sz w:val="24"/>
          <w:szCs w:val="24"/>
          <w:highlight w:val="none"/>
        </w:rPr>
        <w:t xml:space="preserve">第一季度结算时扣除已付的预付款）；如果季度考核为不合格，在支付合同款时，按得分每少1分扣除2%的当季应付合同款</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每季度至多扣除当季度应付合同款的30%</w:t>
      </w:r>
      <w:r>
        <w:rPr>
          <w:rFonts w:hint="eastAsia" w:ascii="宋体" w:hAnsi="宋体" w:eastAsia="宋体" w:cs="宋体"/>
          <w:color w:val="auto"/>
          <w:spacing w:val="-1"/>
          <w:sz w:val="24"/>
          <w:szCs w:val="24"/>
          <w:highlight w:val="none"/>
        </w:rPr>
        <w:t xml:space="preserve">；考核中发现的问题，由养护服务单位限期整改。连续2次考核（85分以下）不合格，采购人有权提前终止合同，重新组织招标。</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8、采购结束后，采购人若由于各种客观原因，必须对采购项目所牵涉的设备和服务进行适当的减少时，在双方协商一致的前提下，可以按照招标采购时的价格水平做相应服务费的调减，并据此签订补充合同。</w:t>
      </w:r>
      <w:r/>
    </w:p>
    <w:p>
      <w:pPr>
        <w:pStyle w:val="789"/>
        <w:ind w:firstLine="476"/>
        <w:spacing w:line="360" w:lineRule="auto"/>
        <w:widowControl/>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9、遵守采购人的安全管理制度；应严格</w:t>
      </w:r>
      <w:r>
        <w:rPr>
          <w:rFonts w:hint="eastAsia" w:ascii="宋体" w:hAnsi="宋体" w:eastAsia="宋体" w:cs="宋体"/>
          <w:color w:val="auto"/>
          <w:spacing w:val="-1"/>
          <w:sz w:val="24"/>
          <w:szCs w:val="24"/>
          <w:highlight w:val="none"/>
          <w:lang w:val="en-US" w:eastAsia="zh-CN"/>
        </w:rPr>
        <w:t xml:space="preserve">施行</w:t>
      </w:r>
      <w:r>
        <w:rPr>
          <w:rFonts w:hint="eastAsia" w:ascii="宋体" w:hAnsi="宋体" w:eastAsia="宋体" w:cs="宋体"/>
          <w:color w:val="auto"/>
          <w:spacing w:val="-1"/>
          <w:sz w:val="24"/>
          <w:szCs w:val="24"/>
          <w:highlight w:val="none"/>
        </w:rPr>
        <w:t xml:space="preserve">安全生产责任制，做好员工的安全培训教育；加强安全监督管理，养护服务过程中必须采取得当的安全防护措施，严格遵守行业安全操作规范，确保安全。</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如在养护服务过程中因中标供应商的原因发生事故，造成财物损坏、人员伤害的，中标供应商应积极妥善解决，并承担由此引发的一切经济、人员伤亡损失及法律责任，采购人不负任何责任。在事件解决完毕前，采购人可暂停支付与中标供应商责任相当金额的合同款。</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11、供应商还须具备应急抢险机制与能力，配备应急抢险工具，按行政中心应急联动要求，能在接到应急抢险指令30分钟内到达现场组织抢险。</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绿化养护工作中施用的农药必须是国家法规使用的农药，不得使用国家法规禁止使用的农药。农药使用前应上报采购人同意后方可使用，要尽量施用高效低毒农药，减少对大气的污染。同时，对能够使用生物防治的害虫要采取生物防治方法，减少农药的施用量。使用完的农药包装物属于危险固体废物，要按环保有关规定进行处理，避免对环境造成污染，损害人们的身体健康。没有使用完的农药，要妥善保管，要进行有效封存。</w:t>
      </w:r>
      <w:r/>
    </w:p>
    <w:p>
      <w:pPr>
        <w:pStyle w:val="789"/>
        <w:ind w:firstLine="476"/>
        <w:spacing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13、所有绿化养护保洁等工作产生的垃圾，禁止燃烧，均由中标供应商运送到指定位置清倒或运往垃圾填埋场或发酵成有机肥料，做到随产随清。</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14、中标供应商因养护作业或人为因素对植物、设施等造成的损失，由中标供应商负责，并恢复。</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15、投标人应在投标文件中承诺就安全生产和职业道德，加强对所有工作人员的教育，合同期中发生的一切事故、纠纷由中标</w:t>
      </w:r>
      <w:r>
        <w:rPr>
          <w:rFonts w:hint="eastAsia" w:ascii="宋体" w:hAnsi="宋体" w:eastAsia="宋体" w:cs="宋体"/>
          <w:color w:val="auto"/>
          <w:spacing w:val="-1"/>
          <w:sz w:val="24"/>
          <w:szCs w:val="24"/>
          <w:highlight w:val="none"/>
          <w:lang w:val="en-US" w:eastAsia="zh-CN"/>
        </w:rPr>
        <w:t xml:space="preserve">供应商</w:t>
      </w:r>
      <w:r>
        <w:rPr>
          <w:rFonts w:hint="eastAsia" w:ascii="宋体" w:hAnsi="宋体" w:eastAsia="宋体" w:cs="宋体"/>
          <w:color w:val="auto"/>
          <w:spacing w:val="-1"/>
          <w:sz w:val="24"/>
          <w:szCs w:val="24"/>
          <w:highlight w:val="none"/>
        </w:rPr>
        <w:t xml:space="preserve">承担，采购人不承担任何责任和费用。</w:t>
      </w:r>
      <w:r/>
    </w:p>
    <w:p>
      <w:pPr>
        <w:pStyle w:val="789"/>
        <w:ind w:firstLine="476"/>
        <w:spacing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16、日常养护中使用到的各类油料、燃料等易燃易爆品</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农药等危险品</w:t>
      </w:r>
      <w:r>
        <w:rPr>
          <w:rFonts w:hint="eastAsia" w:ascii="宋体" w:hAnsi="宋体" w:eastAsia="宋体" w:cs="宋体"/>
          <w:color w:val="auto"/>
          <w:spacing w:val="-1"/>
          <w:sz w:val="24"/>
          <w:szCs w:val="24"/>
          <w:highlight w:val="none"/>
        </w:rPr>
        <w:t xml:space="preserve">不得存放于行政中心</w:t>
      </w:r>
      <w:r>
        <w:rPr>
          <w:rFonts w:hint="eastAsia" w:ascii="宋体" w:hAnsi="宋体" w:eastAsia="宋体" w:cs="宋体"/>
          <w:color w:val="auto"/>
          <w:spacing w:val="-1"/>
          <w:sz w:val="24"/>
          <w:szCs w:val="24"/>
          <w:highlight w:val="none"/>
          <w:lang w:val="en-US" w:eastAsia="zh-CN"/>
        </w:rPr>
        <w:t xml:space="preserve">及信访局</w:t>
      </w:r>
      <w:r>
        <w:rPr>
          <w:rFonts w:hint="eastAsia" w:ascii="宋体" w:hAnsi="宋体" w:eastAsia="宋体" w:cs="宋体"/>
          <w:color w:val="auto"/>
          <w:spacing w:val="-1"/>
          <w:sz w:val="24"/>
          <w:szCs w:val="24"/>
          <w:highlight w:val="none"/>
        </w:rPr>
        <w:t xml:space="preserve">区域内。</w:t>
      </w:r>
      <w:r/>
    </w:p>
    <w:p>
      <w:pPr>
        <w:pStyle w:val="789"/>
        <w:ind w:firstLine="476"/>
        <w:spacing w:line="360" w:lineRule="auto"/>
        <w:widowControl/>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17、遇到重大节日（元旦、春节、五一、国庆）庆典活动及其他任何特殊突发情况时，中标供应商须无条件服从采购人的草花种植要求，不得以采购文件或合同中未提及而拒不服务。</w:t>
      </w:r>
      <w:r/>
    </w:p>
    <w:p>
      <w:pPr>
        <w:pStyle w:val="789"/>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四、人员要求</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1、人员基本原则：符合《中华人民共和国劳动法》的相关规定；遵守国家的法律、法规及采购人的各项规章制度；爱岗敬业、工作勤快、身体健康（无传染性疾病），无不良记录及嗜好。</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2、人员数量（不少于12人）素质要求：</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项目负责人1人：具有园林绿化专业相关技术职称及园林绿化管理工作的经历，无在建工程或在管绿化养护项目；有较强的组织领导能力和协调能力，负责和采购人协调对接各项具体事项。</w:t>
      </w:r>
      <w:r/>
    </w:p>
    <w:p>
      <w:pPr>
        <w:pStyle w:val="789"/>
        <w:ind w:firstLine="476"/>
        <w:spacing w:line="360" w:lineRule="auto"/>
        <w:widowControl/>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现场技术</w:t>
      </w:r>
      <w:r>
        <w:rPr>
          <w:rFonts w:hint="eastAsia" w:ascii="宋体" w:hAnsi="宋体" w:eastAsia="宋体" w:cs="宋体"/>
          <w:color w:val="auto"/>
          <w:spacing w:val="-1"/>
          <w:sz w:val="24"/>
          <w:szCs w:val="24"/>
          <w:highlight w:val="none"/>
          <w:lang w:val="en-US" w:eastAsia="zh-CN"/>
        </w:rPr>
        <w:t xml:space="preserve">负责人</w:t>
      </w:r>
      <w:r>
        <w:rPr>
          <w:rFonts w:hint="eastAsia" w:ascii="宋体" w:hAnsi="宋体" w:eastAsia="宋体" w:cs="宋体"/>
          <w:color w:val="auto"/>
          <w:spacing w:val="-1"/>
          <w:sz w:val="24"/>
          <w:szCs w:val="24"/>
          <w:highlight w:val="none"/>
        </w:rPr>
        <w:t xml:space="preserve">1人：具有园林绿化专业相关技术职称及园林绿化管理工作的经历，无在建工程或在管绿化养护项目</w:t>
      </w:r>
      <w:r>
        <w:rPr>
          <w:rFonts w:hint="eastAsia" w:ascii="宋体" w:hAnsi="宋体" w:eastAsia="宋体" w:cs="宋体"/>
          <w:color w:val="auto"/>
          <w:spacing w:val="-1"/>
          <w:sz w:val="24"/>
          <w:szCs w:val="24"/>
          <w:highlight w:val="none"/>
          <w:lang w:eastAsia="zh-CN"/>
        </w:rPr>
        <w:t xml:space="preserve">，熟悉园林相关专业（掌握苗木栽培、嫁接、扦插、病虫害防治、施肥等绿化工程技术）。</w:t>
      </w:r>
      <w:r/>
    </w:p>
    <w:p>
      <w:pPr>
        <w:pStyle w:val="789"/>
        <w:ind w:firstLine="476"/>
        <w:spacing w:line="360" w:lineRule="auto"/>
        <w:widowControl/>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养护</w:t>
      </w:r>
      <w:r>
        <w:rPr>
          <w:rFonts w:hint="eastAsia" w:ascii="宋体" w:hAnsi="宋体" w:eastAsia="宋体" w:cs="宋体"/>
          <w:color w:val="auto"/>
          <w:spacing w:val="-1"/>
          <w:sz w:val="24"/>
          <w:szCs w:val="24"/>
          <w:highlight w:val="none"/>
        </w:rPr>
        <w:t xml:space="preserve">工不少于10人：具有</w:t>
      </w:r>
      <w:r>
        <w:rPr>
          <w:rFonts w:hint="eastAsia" w:ascii="宋体" w:hAnsi="宋体" w:eastAsia="宋体" w:cs="宋体"/>
          <w:color w:val="auto"/>
          <w:spacing w:val="-1"/>
          <w:sz w:val="24"/>
          <w:szCs w:val="24"/>
          <w:highlight w:val="none"/>
          <w:lang w:val="en-US" w:eastAsia="zh-CN"/>
        </w:rPr>
        <w:t xml:space="preserve">绿化工、花卉工相关职业资格</w:t>
      </w:r>
      <w:r>
        <w:rPr>
          <w:rFonts w:hint="eastAsia" w:ascii="宋体" w:hAnsi="宋体" w:eastAsia="宋体" w:cs="宋体"/>
          <w:color w:val="auto"/>
          <w:spacing w:val="-1"/>
          <w:sz w:val="24"/>
          <w:szCs w:val="24"/>
          <w:highlight w:val="none"/>
          <w:lang w:eastAsia="zh-CN"/>
        </w:rPr>
        <w:t xml:space="preserve">。</w:t>
      </w:r>
      <w:r/>
    </w:p>
    <w:p>
      <w:pPr>
        <w:pStyle w:val="789"/>
        <w:ind w:firstLine="478"/>
        <w:spacing w:line="360" w:lineRule="auto"/>
        <w:widowControl/>
        <w:rPr>
          <w:rFonts w:ascii="宋体" w:hAnsi="宋体" w:eastAsia="宋体" w:cs="宋体"/>
          <w:b/>
          <w:bCs/>
          <w:color w:val="auto"/>
          <w:spacing w:val="-1"/>
          <w:sz w:val="24"/>
          <w:szCs w:val="24"/>
          <w:highlight w:val="none"/>
          <w:u w:val="single"/>
        </w:rPr>
      </w:pPr>
      <w:r>
        <w:rPr>
          <w:rFonts w:hint="eastAsia" w:ascii="宋体" w:hAnsi="宋体" w:eastAsia="宋体" w:cs="宋体"/>
          <w:b/>
          <w:bCs/>
          <w:color w:val="auto"/>
          <w:spacing w:val="-1"/>
          <w:sz w:val="24"/>
          <w:szCs w:val="24"/>
          <w:highlight w:val="none"/>
          <w:u w:val="single"/>
        </w:rPr>
        <w:t xml:space="preserve">以上人员必须驻点服务，</w:t>
      </w:r>
      <w:r>
        <w:rPr>
          <w:rFonts w:hint="eastAsia" w:ascii="宋体" w:hAnsi="宋体" w:eastAsia="宋体" w:cs="宋体"/>
          <w:b/>
          <w:bCs/>
          <w:color w:val="auto"/>
          <w:spacing w:val="-1"/>
          <w:sz w:val="24"/>
          <w:szCs w:val="24"/>
          <w:highlight w:val="none"/>
          <w:u w:val="single"/>
          <w:lang w:val="en-US" w:eastAsia="zh-CN"/>
        </w:rPr>
        <w:t xml:space="preserve">不得相互兼任，也</w:t>
      </w:r>
      <w:r>
        <w:rPr>
          <w:rFonts w:hint="eastAsia" w:ascii="宋体" w:hAnsi="宋体" w:eastAsia="宋体" w:cs="宋体"/>
          <w:b/>
          <w:bCs/>
          <w:color w:val="auto"/>
          <w:spacing w:val="-1"/>
          <w:sz w:val="24"/>
          <w:szCs w:val="24"/>
          <w:highlight w:val="none"/>
          <w:u w:val="single"/>
        </w:rPr>
        <w:t xml:space="preserve">不得兼任其它项目。</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3、人员年龄要求：男60周岁以下，女50周岁以下。</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4、中标单位须合法用工，派入本项目的所有人员必须为供应商的正式员工，签订劳动合同并缴纳社保。</w:t>
      </w:r>
      <w:r/>
    </w:p>
    <w:p>
      <w:pPr>
        <w:pStyle w:val="789"/>
        <w:ind w:firstLine="478"/>
        <w:spacing w:line="360" w:lineRule="auto"/>
        <w:widowControl/>
        <w:rPr>
          <w:rFonts w:ascii="宋体" w:hAnsi="宋体" w:eastAsia="宋体" w:cs="宋体"/>
          <w:b/>
          <w:bCs/>
          <w:color w:val="auto"/>
          <w:spacing w:val="-1"/>
          <w:sz w:val="24"/>
          <w:szCs w:val="24"/>
          <w:highlight w:val="none"/>
          <w:u w:val="single"/>
        </w:rPr>
      </w:pPr>
      <w:r>
        <w:rPr>
          <w:rFonts w:hint="eastAsia" w:ascii="宋体" w:hAnsi="宋体" w:eastAsia="宋体" w:cs="宋体"/>
          <w:b/>
          <w:bCs/>
          <w:color w:val="auto"/>
          <w:spacing w:val="-1"/>
          <w:sz w:val="24"/>
          <w:szCs w:val="24"/>
          <w:highlight w:val="none"/>
          <w:u w:val="single"/>
        </w:rPr>
        <w:t xml:space="preserve">注：上述人数要求必须完全满足，如不能满足的，将视为未实质性响应招标文件要求。</w:t>
      </w:r>
      <w:r/>
    </w:p>
    <w:p>
      <w:pPr>
        <w:pStyle w:val="789"/>
        <w:ind w:firstLine="478"/>
        <w:spacing w:line="360" w:lineRule="auto"/>
        <w:widowControl/>
        <w:rPr>
          <w:rFonts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五、车辆设备要求</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本项目要求投标人自有车辆：登高车、园林绿化罐式洒水车、垃圾清运卡车。</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本项目要求投标人自有主要养护机械设备：绿化树枝粉碎机、水泵、割灌机、绿篱机、手推型草坪机、油锯、高枝剪、电动喷雾机。</w:t>
      </w:r>
      <w:r/>
    </w:p>
    <w:p>
      <w:pPr>
        <w:pStyle w:val="789"/>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六、报价要求</w:t>
      </w:r>
      <w:r/>
    </w:p>
    <w:p>
      <w:pPr>
        <w:pStyle w:val="789"/>
        <w:ind w:firstLine="476"/>
        <w:spacing w:line="360" w:lineRule="auto"/>
        <w:widowControl/>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1、本项目招标最高限价为人民币109万元/年，超过最高限价的报价均为无效报价。</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、供应商</w:t>
      </w:r>
      <w:r>
        <w:rPr>
          <w:rFonts w:hint="eastAsia" w:ascii="宋体" w:hAnsi="宋体" w:eastAsia="宋体" w:cs="宋体"/>
          <w:color w:val="auto"/>
          <w:spacing w:val="-1"/>
          <w:sz w:val="24"/>
          <w:szCs w:val="24"/>
          <w:highlight w:val="none"/>
          <w:lang w:val="en-US" w:eastAsia="zh-CN"/>
        </w:rPr>
        <w:t xml:space="preserve">的报价应包括完成本项目养护服务工作中所涉及到的一切费用</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投标</w:t>
      </w:r>
      <w:r>
        <w:rPr>
          <w:rFonts w:hint="eastAsia" w:ascii="宋体" w:hAnsi="宋体" w:eastAsia="宋体" w:cs="宋体"/>
          <w:color w:val="auto"/>
          <w:spacing w:val="-1"/>
          <w:sz w:val="24"/>
          <w:szCs w:val="24"/>
          <w:highlight w:val="none"/>
        </w:rPr>
        <w:t xml:space="preserve">报价应包括养护服务人员的年度工资预算（员工工资、必须缴纳的养老、工伤、失业、生育、医疗等在内的社会保险及住房公积金、法定节日加班按照国家规定计算并支付的超时工资和加班工资、特定岗位的高温费等）</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法定税费</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相关</w:t>
      </w:r>
      <w:r>
        <w:rPr>
          <w:rFonts w:hint="eastAsia" w:ascii="宋体" w:hAnsi="宋体" w:eastAsia="宋体" w:cs="宋体"/>
          <w:color w:val="auto"/>
          <w:spacing w:val="-1"/>
          <w:sz w:val="24"/>
          <w:szCs w:val="24"/>
          <w:highlight w:val="none"/>
        </w:rPr>
        <w:t xml:space="preserve">保险费和合理利润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还应包括管理、劳务、服装、教育培训、身体检查、通讯、风险及政策性文件规定等各项应有费用，必备的各种机械、工具以及设备、设备维护所需的登高工具和安全防护用品等</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用于养护服务的劳动用品、用具、耗材等费用。</w:t>
      </w:r>
      <w:r/>
    </w:p>
    <w:p>
      <w:pPr>
        <w:pStyle w:val="789"/>
        <w:ind w:firstLine="476"/>
        <w:spacing w:line="360" w:lineRule="auto"/>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3、投标人需严格遵守和执行《中华人民共和国劳动法</w:t>
      </w:r>
      <w:r>
        <w:rPr>
          <w:rFonts w:hint="eastAsia" w:ascii="宋体" w:hAnsi="宋体" w:eastAsia="宋体" w:cs="宋体"/>
          <w:color w:val="auto"/>
          <w:spacing w:val="-1"/>
          <w:sz w:val="24"/>
          <w:szCs w:val="24"/>
          <w:highlight w:val="none"/>
          <w:lang w:val="en-US" w:eastAsia="zh-CN"/>
        </w:rPr>
        <w:t xml:space="preserve">》、《中华人民共和国劳动合同法》、镇江市劳动用工和社会保险管理规定、镇江市最低工资标准等相关法律法规，在报价时所有全日制工作人员工资及相关费用测算必须符合：工资不低于镇江市最低工资标准；保险费用缴纳（规定险种：养老保险、医疗保险、工伤保险、生育保险、失业保险）、住房公积金缴纳不低于镇江市相关规定；加班工资及高温费不低于国家相关规定。所提供全部人员的费用不得低于上述标准进行测算。按人社局要求，当项目人员工资报价-项目人员按下限自行缴存的住房公积金≤我市最低工资标准，测算的住房公积金应为企业缴纳和个人缴纳之和。</w:t>
      </w:r>
      <w:r/>
    </w:p>
    <w:p>
      <w:pPr>
        <w:ind w:firstLine="482"/>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b/>
          <w:color w:val="auto"/>
          <w:sz w:val="24"/>
          <w:highlight w:val="none"/>
          <w:u w:val="single"/>
        </w:rPr>
        <w:t xml:space="preserve">如未按要求内容报价，将视为未实质性响应招标文件要求。</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、所有绿化养护、卫生保洁等工作产生的垃圾均由中标供应商外运。</w:t>
      </w:r>
      <w:r/>
    </w:p>
    <w:p>
      <w:pPr>
        <w:ind w:firstLine="476"/>
        <w:jc w:val="left"/>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5、本次养护服务期为：三年，服务合同一年一签，以实际签约入驻时间为准。采购人保留以不高于中标价续签下一年度养护服务合同的权利，如验收合格后，在采购内容及范围不变的基础上，在年度预算能够保障的前提下，双方无异议可续签订下一年度合同，续签次数最多不超过2次。</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、因中标供应商养护或人为因素对植物、设施等造成的损坏，由中标供应商负责恢复。</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rPr>
        <w:t xml:space="preserve">、该报价不随预期的市场价格的涨跌、汇率的变动、国家与地方政府政策（含最低工资和社保缴费基数）发生变化而调整和变更。</w:t>
      </w:r>
      <w:r/>
    </w:p>
    <w:p>
      <w:pPr>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cs="宋体"/>
          <w:color w:val="auto"/>
          <w:spacing w:val="-1"/>
          <w:sz w:val="24"/>
          <w:highlight w:val="none"/>
        </w:rPr>
        <w:t xml:space="preserve"> </w:t>
      </w:r>
      <w:r>
        <w:rPr>
          <w:rFonts w:hint="eastAsia" w:ascii="宋体" w:hAnsi="宋体" w:eastAsia="宋体" w:cs="宋体"/>
          <w:color w:val="auto"/>
          <w:spacing w:val="-1"/>
          <w:sz w:val="24"/>
          <w:szCs w:val="24"/>
          <w:highlight w:val="none"/>
          <w:lang w:val="en-US" w:eastAsia="zh-CN" w:bidi="ar-SA"/>
        </w:rPr>
        <w:t xml:space="preserve">   8、报价中还应包括绿化养护基金10万元/年，此价格为不可竞争报价。绿化养护基金用于采购人根据需要提出的绿化改造任务及苗木补栽补种所需费用。绿化养护基金在规定的范围内使用，中标供应商必须提前向采购人申报，经采购人同意后方可使用。年度结算时向采购人提供基金使用申请表、情况报表、发票等相关资料，当年结余的基金，采购人予以扣除。</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9</w:t>
      </w:r>
      <w:r>
        <w:rPr>
          <w:rFonts w:hint="eastAsia" w:ascii="宋体" w:hAnsi="宋体" w:eastAsia="宋体" w:cs="宋体"/>
          <w:color w:val="auto"/>
          <w:spacing w:val="-1"/>
          <w:sz w:val="24"/>
          <w:szCs w:val="24"/>
          <w:highlight w:val="none"/>
        </w:rPr>
        <w:t xml:space="preserve">、中标供应商</w:t>
      </w:r>
      <w:r>
        <w:rPr>
          <w:rFonts w:hint="eastAsia" w:ascii="宋体" w:hAnsi="宋体" w:eastAsia="宋体" w:cs="宋体"/>
          <w:color w:val="auto"/>
          <w:spacing w:val="-1"/>
          <w:sz w:val="24"/>
          <w:szCs w:val="24"/>
          <w:highlight w:val="none"/>
          <w:lang w:val="en-US" w:eastAsia="zh-CN"/>
        </w:rPr>
        <w:t xml:space="preserve">在服务过程中</w:t>
      </w:r>
      <w:r>
        <w:rPr>
          <w:rFonts w:hint="eastAsia" w:ascii="宋体" w:hAnsi="宋体" w:eastAsia="宋体" w:cs="宋体"/>
          <w:color w:val="auto"/>
          <w:spacing w:val="-1"/>
          <w:sz w:val="24"/>
          <w:szCs w:val="24"/>
          <w:highlight w:val="none"/>
        </w:rPr>
        <w:t xml:space="preserve">应</w:t>
      </w:r>
      <w:r>
        <w:rPr>
          <w:rFonts w:hint="eastAsia" w:ascii="宋体" w:hAnsi="宋体" w:eastAsia="宋体" w:cs="宋体"/>
          <w:color w:val="auto"/>
          <w:spacing w:val="-1"/>
          <w:sz w:val="24"/>
          <w:szCs w:val="24"/>
          <w:highlight w:val="none"/>
          <w:lang w:val="en-US" w:eastAsia="zh-CN"/>
        </w:rPr>
        <w:t xml:space="preserve">节约用水，</w:t>
      </w:r>
      <w:r>
        <w:rPr>
          <w:rFonts w:hint="eastAsia" w:ascii="宋体" w:hAnsi="宋体" w:eastAsia="宋体" w:cs="宋体"/>
          <w:color w:val="auto"/>
          <w:spacing w:val="-1"/>
          <w:sz w:val="24"/>
          <w:szCs w:val="24"/>
          <w:highlight w:val="none"/>
        </w:rPr>
        <w:t xml:space="preserve">自行配置洒水车、水泵等浇水设施设备，可利用采购人现有浇水设施,但不允许直接使用消防栓浇水。</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采购人</w:t>
      </w:r>
      <w:r>
        <w:rPr>
          <w:rFonts w:hint="eastAsia" w:ascii="宋体" w:hAnsi="宋体" w:eastAsia="宋体" w:cs="宋体"/>
          <w:color w:val="auto"/>
          <w:spacing w:val="-1"/>
          <w:sz w:val="24"/>
          <w:szCs w:val="24"/>
          <w:highlight w:val="none"/>
        </w:rPr>
        <w:t xml:space="preserve">不提供工具、材料仓库等房屋设施。</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、本项目反对不正当竞争（恶意低价或哄抬高价）。供应商</w:t>
      </w:r>
      <w:r>
        <w:rPr>
          <w:rFonts w:hint="eastAsia" w:ascii="宋体" w:hAnsi="宋体" w:eastAsia="宋体" w:cs="宋体"/>
          <w:color w:val="auto"/>
          <w:spacing w:val="-1"/>
          <w:sz w:val="24"/>
          <w:szCs w:val="24"/>
          <w:highlight w:val="none"/>
          <w:lang w:val="en-US" w:eastAsia="zh-CN"/>
        </w:rPr>
        <w:t xml:space="preserve">应</w:t>
      </w:r>
      <w:r>
        <w:rPr>
          <w:rFonts w:hint="eastAsia" w:ascii="宋体" w:hAnsi="宋体" w:eastAsia="宋体" w:cs="宋体"/>
          <w:color w:val="auto"/>
          <w:spacing w:val="-1"/>
          <w:sz w:val="24"/>
          <w:szCs w:val="24"/>
          <w:highlight w:val="none"/>
        </w:rPr>
        <w:t xml:space="preserve">提供服务清单报价明细表</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如投标报价明显低于成本，有可能影响服务质量和不能诚信履约，而供应</w:t>
      </w:r>
      <w:r>
        <w:rPr>
          <w:rFonts w:hint="eastAsia" w:ascii="宋体" w:hAnsi="宋体" w:eastAsia="宋体" w:cs="宋体"/>
          <w:color w:val="auto"/>
          <w:spacing w:val="-1"/>
          <w:sz w:val="24"/>
          <w:szCs w:val="24"/>
          <w:highlight w:val="none"/>
          <w:lang w:val="en-US" w:eastAsia="zh-CN"/>
        </w:rPr>
        <w:t xml:space="preserve">商</w:t>
      </w:r>
      <w:r>
        <w:rPr>
          <w:rFonts w:hint="eastAsia" w:ascii="宋体" w:hAnsi="宋体" w:eastAsia="宋体" w:cs="宋体"/>
          <w:color w:val="auto"/>
          <w:spacing w:val="-1"/>
          <w:sz w:val="24"/>
          <w:szCs w:val="24"/>
          <w:highlight w:val="none"/>
        </w:rPr>
        <w:t xml:space="preserve">又不能作出合理说明及提供相关证明材料的，其投标将被视为未实质性响应的投标。</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、中标供应商的任何错漏、优惠、竞争性报价不得作为减轻责任、减少服务、增加收费、降低质量的理由。</w:t>
      </w:r>
      <w:r/>
    </w:p>
    <w:p>
      <w:pPr>
        <w:pStyle w:val="789"/>
        <w:ind w:firstLine="476"/>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、供应商领取招标文件后，可自行前往项目标的地进行实地考察。</w:t>
      </w:r>
      <w:r/>
    </w:p>
    <w:p>
      <w:pPr>
        <w:pStyle w:val="789"/>
        <w:ind w:firstLine="482"/>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七、付款方式</w:t>
      </w:r>
      <w:r/>
    </w:p>
    <w:p>
      <w:pPr>
        <w:pStyle w:val="789"/>
        <w:ind w:firstLine="476"/>
        <w:spacing w:line="360" w:lineRule="auto"/>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1、合同签订后，采购人收到中标供应商发票后10个工作日内支付10%合同款作为预付款；</w:t>
      </w:r>
      <w:r/>
    </w:p>
    <w:p>
      <w:pPr>
        <w:pStyle w:val="789"/>
        <w:ind w:firstLine="476"/>
        <w:spacing w:line="360" w:lineRule="auto"/>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2、合同履行期间，考核合格后，根据考核情况按季度支付中标供应商合同款，第一季度末支付至合同总额的25%，第二、三、四季度末支付当年合同总额的25%。</w:t>
      </w:r>
      <w:r/>
    </w:p>
    <w:p>
      <w:pPr>
        <w:pStyle w:val="789"/>
        <w:ind w:firstLine="476"/>
        <w:spacing w:line="360" w:lineRule="auto"/>
        <w:widowControl/>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注：以人民币付款。</w:t>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br w:type="page" w:clear="all"/>
      </w:r>
      <w:r/>
    </w:p>
    <w:p>
      <w:pPr>
        <w:jc w:val="center"/>
        <w:spacing w:line="5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t xml:space="preserve">镇江市市级机关统一管理绿化养护服务</w:t>
      </w:r>
      <w:r>
        <w:rPr>
          <w:rFonts w:hint="eastAsia" w:ascii="宋体" w:hAnsi="宋体" w:eastAsia="宋体" w:cs="宋体"/>
          <w:color w:val="auto"/>
          <w:sz w:val="32"/>
          <w:szCs w:val="32"/>
          <w:highlight w:val="none"/>
        </w:rPr>
        <w:t xml:space="preserve">考核评分表</w:t>
      </w:r>
      <w:r/>
    </w:p>
    <w:p>
      <w:pPr>
        <w:jc w:val="both"/>
        <w:spacing w:line="4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被考核单位：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color w:val="auto"/>
          <w:sz w:val="24"/>
          <w:highlight w:val="none"/>
        </w:rPr>
        <w:t xml:space="preserve">     考核阶段：</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none"/>
        </w:rPr>
        <w:t xml:space="preserve">年</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none"/>
          <w:lang w:val="en-US" w:eastAsia="zh-CN"/>
        </w:rPr>
        <w:t xml:space="preserve">月</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none"/>
        </w:rPr>
        <w:t xml:space="preserve">日至</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none"/>
        </w:rPr>
        <w:t xml:space="preserve">年</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none"/>
        </w:rPr>
        <w:t xml:space="preserve">月</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none"/>
        </w:rPr>
        <w:t xml:space="preserve">日</w:t>
      </w:r>
      <w:r/>
    </w:p>
    <w:tbl>
      <w:tblPr>
        <w:tblStyle w:val="772"/>
        <w:tblW w:w="970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
        <w:gridCol w:w="613"/>
        <w:gridCol w:w="96"/>
        <w:gridCol w:w="567"/>
        <w:gridCol w:w="141"/>
        <w:gridCol w:w="3699"/>
        <w:gridCol w:w="1080"/>
        <w:gridCol w:w="552"/>
        <w:gridCol w:w="1550"/>
        <w:gridCol w:w="1019"/>
      </w:tblGrid>
      <w:tr>
        <w:trPr>
          <w:cantSplit/>
          <w:jc w:val="center"/>
          <w:trHeight w:val="42"/>
        </w:trPr>
        <w:tc>
          <w:tcPr>
            <w:gridSpan w:val="3"/>
            <w:tcW w:w="1101"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考核项目</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gridSpan w:val="3"/>
            <w:tcW w:w="5331"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  核  内  容</w:t>
            </w:r>
            <w:r/>
          </w:p>
        </w:tc>
        <w:tc>
          <w:tcPr>
            <w:tcW w:w="1550"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考评情况</w:t>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cantSplit/>
          <w:jc w:val="center"/>
          <w:trHeight w:val="1196"/>
        </w:trPr>
        <w:tc>
          <w:tcPr>
            <w:gridSpan w:val="3"/>
            <w:tcW w:w="1101" w:type="dxa"/>
            <w:vAlign w:val="center"/>
            <w:textDirection w:val="tbRlV"/>
            <w:noWrap w:val="false"/>
          </w:tcPr>
          <w:p>
            <w:pPr>
              <w:ind w:left="113" w:right="113"/>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一、基本要求15分</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gridSpan w:val="3"/>
            <w:tcW w:w="5331"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1、绿化养护公司必须制定绿化养护年度工作计划、月工作计划、技术方案、环境设施的维护管理方案、绿地保洁工作方案、应急预案等，每少1项，扣1分；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入本绿化养护项目的各类工作人员配置(项目负责人1人、现场技术员1人、绿化工5人、花卉工5人等)必须符合投标书承诺，每发现缺少1人，扣3分，每发现1人资质不合格，扣2分；根据该项目工作任务需要自行配备其他完成本项目相关人员数量，每发现缺少1人，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3、投入本绿化养护项目的各类装备配置必须符合投标书承诺，每发现1件不合格，扣1分；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color w:val="auto"/>
                <w:szCs w:val="21"/>
                <w:highlight w:val="none"/>
              </w:rPr>
              <w:t xml:space="preserve">绿化养护公司必须建立巡查、病虫害防治、施肥、除草修剪等台帐记录，每缺1项记录，扣1分；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5、</w:t>
            </w:r>
            <w:r>
              <w:rPr>
                <w:rFonts w:hint="eastAsia" w:ascii="宋体" w:hAnsi="宋体" w:eastAsia="宋体" w:cs="宋体"/>
                <w:color w:val="auto"/>
                <w:szCs w:val="21"/>
                <w:highlight w:val="none"/>
              </w:rPr>
              <w:t xml:space="preserve">资料建档管理，资料齐全、内容详实、数据准确，每发现1项不符合规定，扣1分；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6、</w:t>
            </w:r>
            <w:r>
              <w:rPr>
                <w:rFonts w:hint="eastAsia" w:ascii="宋体" w:hAnsi="宋体" w:eastAsia="宋体" w:cs="宋体"/>
                <w:color w:val="auto"/>
                <w:szCs w:val="21"/>
                <w:highlight w:val="none"/>
              </w:rPr>
              <w:t xml:space="preserve">被网络、新闻媒体曝光或受到市政府有关部门通报批评且不能说明正当理由的，每次扣5分；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7、</w:t>
            </w:r>
            <w:r>
              <w:rPr>
                <w:rFonts w:hint="eastAsia" w:ascii="宋体" w:hAnsi="宋体" w:eastAsia="宋体" w:cs="宋体"/>
                <w:color w:val="auto"/>
                <w:szCs w:val="21"/>
                <w:highlight w:val="none"/>
              </w:rPr>
              <w:t xml:space="preserve">聘用人员不符合国家法律、法规的，每发现1例扣2分；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8</w:t>
            </w:r>
            <w:r>
              <w:rPr>
                <w:rFonts w:hint="eastAsia" w:ascii="宋体" w:hAnsi="宋体" w:eastAsia="宋体" w:cs="宋体"/>
                <w:color w:val="auto"/>
                <w:szCs w:val="21"/>
                <w:highlight w:val="none"/>
              </w:rPr>
              <w:t xml:space="preserve">、不接受业务主管部门监督指导的、对整改意见不及时落实的、不遵守行政中心管理制度的，每发现1例扣5分。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2"/>
        </w:trPr>
        <w:tc>
          <w:tcPr>
            <w:tcW w:w="392" w:type="dxa"/>
            <w:vAlign w:val="center"/>
            <w:vMerge w:val="restart"/>
            <w:textDirection w:val="tbRlV"/>
            <w:noWrap w:val="false"/>
          </w:tcPr>
          <w:p>
            <w:pPr>
              <w:ind w:left="113" w:right="113"/>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二、园林植物管理45分</w:t>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pacing w:val="-12"/>
                <w:szCs w:val="21"/>
                <w:highlight w:val="none"/>
              </w:rPr>
            </w:pPr>
            <w:r>
              <w:rPr>
                <w:rFonts w:hint="eastAsia" w:ascii="宋体" w:hAnsi="宋体" w:eastAsia="宋体" w:cs="宋体"/>
                <w:color w:val="auto"/>
                <w:spacing w:val="-12"/>
                <w:szCs w:val="21"/>
                <w:highlight w:val="none"/>
              </w:rPr>
              <w:t xml:space="preserve">保存率或成活率</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gridSpan w:val="3"/>
            <w:tcW w:w="5331"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当年栽植的植物成活率达95%以上，低于95%的每下降2个百分点，扣1分；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栽植1年以上的植物保存率达98%以上，低于98%的每下降2个百分点，扣1分；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3、</w:t>
            </w:r>
            <w:r>
              <w:rPr>
                <w:rFonts w:hint="eastAsia" w:ascii="宋体" w:hAnsi="宋体" w:eastAsia="宋体" w:cs="宋体"/>
                <w:color w:val="auto"/>
                <w:szCs w:val="21"/>
                <w:highlight w:val="none"/>
              </w:rPr>
              <w:t xml:space="preserve">直径5厘米至20厘米的乔木，每死亡1棵，扣1分；直径20厘米以上的乔木，每死亡1棵，扣2分。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2"/>
        </w:trPr>
        <w:tc>
          <w:tcPr>
            <w:tcW w:w="392" w:type="dxa"/>
            <w:vAlign w:val="top"/>
            <w:vMerge w:val="continue"/>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灌排与施肥</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3"/>
            <w:tcW w:w="5331"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保持土壤有效水分，促进植物正常生长，植物出现萎蔫状态，每发现1处，扣1分；</w:t>
            </w:r>
            <w:r/>
          </w:p>
          <w:p>
            <w:pPr>
              <w:spacing w:line="280" w:lineRule="exact"/>
              <w:rPr>
                <w:rFonts w:hint="eastAsia" w:ascii="宋体" w:hAnsi="宋体" w:eastAsia="宋体" w:cs="宋体"/>
                <w:color w:val="auto"/>
                <w:spacing w:val="-12"/>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pacing w:val="-12"/>
                <w:szCs w:val="21"/>
                <w:highlight w:val="none"/>
              </w:rPr>
              <w:t xml:space="preserve">雨后及时排水，24小时后仍有明显积水，每发现1处，扣1分；</w:t>
            </w:r>
            <w:r/>
          </w:p>
          <w:p>
            <w:pPr>
              <w:spacing w:line="280" w:lineRule="exact"/>
              <w:rPr>
                <w:rFonts w:hint="eastAsia" w:ascii="宋体" w:hAnsi="宋体" w:eastAsia="宋体" w:cs="宋体"/>
                <w:color w:val="auto"/>
                <w:spacing w:val="-16"/>
                <w:szCs w:val="21"/>
                <w:highlight w:val="none"/>
              </w:rPr>
            </w:pPr>
            <w:r>
              <w:rPr>
                <w:rFonts w:hint="eastAsia" w:ascii="宋体" w:hAnsi="宋体" w:eastAsia="宋体" w:cs="宋体"/>
                <w:b/>
                <w:color w:val="auto"/>
                <w:spacing w:val="-16"/>
                <w:szCs w:val="21"/>
                <w:highlight w:val="none"/>
              </w:rPr>
              <w:t xml:space="preserve">3、</w:t>
            </w:r>
            <w:r>
              <w:rPr>
                <w:rFonts w:hint="eastAsia" w:ascii="宋体" w:hAnsi="宋体" w:eastAsia="宋体" w:cs="宋体"/>
                <w:color w:val="auto"/>
                <w:spacing w:val="-16"/>
                <w:szCs w:val="21"/>
                <w:highlight w:val="none"/>
              </w:rPr>
              <w:t xml:space="preserve">按植物生长要求适时施肥，发现未及时施肥，每发现1处，扣1分；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color w:val="auto"/>
                <w:szCs w:val="21"/>
                <w:highlight w:val="none"/>
              </w:rPr>
              <w:t xml:space="preserve">因施肥灼伤叶、花、茎营养器官，每发现1处，扣1分；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5、</w:t>
            </w:r>
            <w:r>
              <w:rPr>
                <w:rFonts w:hint="eastAsia" w:ascii="宋体" w:hAnsi="宋体" w:eastAsia="宋体" w:cs="宋体"/>
                <w:color w:val="auto"/>
                <w:szCs w:val="21"/>
                <w:highlight w:val="none"/>
              </w:rPr>
              <w:t xml:space="preserve">休眠期基肥环沟（或穴施）距植株过近（伤根过多）、过远（肥效不能发挥）或过浅，每发现1处，扣1分。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2"/>
        </w:trPr>
        <w:tc>
          <w:tcPr>
            <w:tcW w:w="392" w:type="dxa"/>
            <w:vAlign w:val="top"/>
            <w:vMerge w:val="continue"/>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除草与松土</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3"/>
            <w:tcW w:w="5331"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保持土壤疏松，发现土壤板结造成植物生长不良的，每发现1处，扣1分；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适时进行除草，保持绿地景观效果，每发现1处达不到养护标准的，扣1分。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2"/>
        </w:trPr>
        <w:tc>
          <w:tcPr>
            <w:tcW w:w="392" w:type="dxa"/>
            <w:vAlign w:val="top"/>
            <w:vMerge w:val="continue"/>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gridSpan w:val="3"/>
            <w:tcW w:w="5331"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修剪强度不当，发现1处，扣0.5分；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剪口不符合要求或锯口不平整，发现1处，扣0.5分；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3、</w:t>
            </w:r>
            <w:r>
              <w:rPr>
                <w:rFonts w:hint="eastAsia" w:ascii="宋体" w:hAnsi="宋体" w:eastAsia="宋体" w:cs="宋体"/>
                <w:color w:val="auto"/>
                <w:szCs w:val="21"/>
                <w:highlight w:val="none"/>
              </w:rPr>
              <w:t xml:space="preserve">发现枯桩，每个扣0.5分；</w:t>
            </w:r>
            <w:r/>
          </w:p>
          <w:p>
            <w:pPr>
              <w:spacing w:line="280" w:lineRule="exact"/>
              <w:rPr>
                <w:rFonts w:hint="eastAsia" w:ascii="宋体" w:hAnsi="宋体" w:eastAsia="宋体" w:cs="宋体"/>
                <w:color w:val="auto"/>
                <w:spacing w:val="-12"/>
                <w:szCs w:val="21"/>
                <w:highlight w:val="none"/>
              </w:rPr>
            </w:pPr>
            <w:r>
              <w:rPr>
                <w:rFonts w:hint="eastAsia" w:ascii="宋体" w:hAnsi="宋体" w:eastAsia="宋体" w:cs="宋体"/>
                <w:b/>
                <w:color w:val="auto"/>
                <w:spacing w:val="-12"/>
                <w:szCs w:val="21"/>
                <w:highlight w:val="none"/>
              </w:rPr>
              <w:t xml:space="preserve">4、</w:t>
            </w:r>
            <w:r>
              <w:rPr>
                <w:rFonts w:hint="eastAsia" w:ascii="宋体" w:hAnsi="宋体" w:eastAsia="宋体" w:cs="宋体"/>
                <w:color w:val="auto"/>
                <w:spacing w:val="-12"/>
                <w:szCs w:val="21"/>
                <w:highlight w:val="none"/>
              </w:rPr>
              <w:t xml:space="preserve">绿篱、整形球未形成规定的几何图形，发现1处，扣0.5分。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5、</w:t>
            </w:r>
            <w:r>
              <w:rPr>
                <w:rFonts w:hint="eastAsia" w:ascii="宋体" w:hAnsi="宋体" w:eastAsia="宋体" w:cs="宋体"/>
                <w:color w:val="auto"/>
                <w:szCs w:val="21"/>
                <w:highlight w:val="none"/>
              </w:rPr>
              <w:t xml:space="preserve">未及时调整植物形体差异，发现1处，扣0.5分；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6、</w:t>
            </w:r>
            <w:r>
              <w:rPr>
                <w:rFonts w:hint="eastAsia" w:ascii="宋体" w:hAnsi="宋体" w:eastAsia="宋体" w:cs="宋体"/>
                <w:color w:val="auto"/>
                <w:szCs w:val="21"/>
                <w:highlight w:val="none"/>
              </w:rPr>
              <w:t xml:space="preserve">及时清理死树枯枝，在规定时间内未清理死树，每株扣0.5分；未清理枯枝，每枝扣0.5分。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2"/>
        </w:trPr>
        <w:tc>
          <w:tcPr>
            <w:tcW w:w="392" w:type="dxa"/>
            <w:vAlign w:val="top"/>
            <w:vMerge w:val="continue"/>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树体</w:t>
            </w:r>
            <w:r/>
          </w:p>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保护</w:t>
            </w:r>
            <w:r/>
          </w:p>
        </w:tc>
        <w:tc>
          <w:tcPr>
            <w:gridSpan w:val="2"/>
            <w:tcW w:w="708"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3"/>
            <w:tcW w:w="5331"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树体空洞未及时修补，每发现1处，扣0.5分；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冬季涂白，涂白粗糙、浓度不一、出现遗漏或高度不一致，每发现1处，扣0.5分；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pacing w:val="-8"/>
                <w:szCs w:val="21"/>
                <w:highlight w:val="none"/>
              </w:rPr>
              <w:t xml:space="preserve">3、</w:t>
            </w:r>
            <w:r>
              <w:rPr>
                <w:rFonts w:hint="eastAsia" w:ascii="宋体" w:hAnsi="宋体" w:eastAsia="宋体" w:cs="宋体"/>
                <w:color w:val="auto"/>
                <w:spacing w:val="-8"/>
                <w:szCs w:val="21"/>
                <w:highlight w:val="none"/>
              </w:rPr>
              <w:t xml:space="preserve">直径10厘米以上创口未作消毒处理，发现1处，扣0.5分。</w:t>
            </w:r>
            <w:r/>
          </w:p>
        </w:tc>
        <w:tc>
          <w:tcPr>
            <w:tcW w:w="1550" w:type="dxa"/>
            <w:vAlign w:val="center"/>
            <w:textDirection w:val="lrTb"/>
            <w:noWrap w:val="false"/>
          </w:tcPr>
          <w:p>
            <w:pPr>
              <w:spacing w:line="2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both"/>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8"/>
        </w:trPr>
        <w:tc>
          <w:tcPr>
            <w:gridSpan w:val="3"/>
            <w:tcW w:w="1101"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考核项目</w:t>
            </w:r>
            <w:r/>
          </w:p>
        </w:tc>
        <w:tc>
          <w:tcPr>
            <w:tcW w:w="567"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gridSpan w:val="4"/>
            <w:tcW w:w="5472"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  核  内  容</w:t>
            </w:r>
            <w:r/>
          </w:p>
        </w:tc>
        <w:tc>
          <w:tcPr>
            <w:tcW w:w="1550"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考评情况</w:t>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cantSplit/>
          <w:jc w:val="center"/>
          <w:trHeight w:val="2523"/>
        </w:trPr>
        <w:tc>
          <w:tcPr>
            <w:gridSpan w:val="3"/>
            <w:tcW w:w="1101" w:type="dxa"/>
            <w:vAlign w:val="center"/>
            <w:textDirection w:val="tbRlV"/>
            <w:noWrap w:val="false"/>
          </w:tcPr>
          <w:p>
            <w:pPr>
              <w:ind w:left="113" w:right="113"/>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三、病虫害防治5分</w:t>
            </w:r>
            <w:r/>
          </w:p>
        </w:tc>
        <w:tc>
          <w:tcPr>
            <w:tcW w:w="567"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4"/>
            <w:tcW w:w="5472"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园林植物发生严重病虫害，因未及时防治，造成植株死亡，影响景观效果的，发现1处，扣1分；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植物发生病虫害，引起植株器官缺损，影响整体景观，发现1处，扣0.5分；</w:t>
            </w:r>
            <w:r/>
          </w:p>
          <w:p>
            <w:pPr>
              <w:spacing w:line="280" w:lineRule="exact"/>
              <w:rPr>
                <w:rFonts w:hint="eastAsia" w:ascii="宋体" w:hAnsi="宋体" w:eastAsia="宋体" w:cs="宋体"/>
                <w:color w:val="auto"/>
                <w:spacing w:val="-20"/>
                <w:szCs w:val="21"/>
                <w:highlight w:val="none"/>
              </w:rPr>
            </w:pPr>
            <w:r>
              <w:rPr>
                <w:rFonts w:hint="eastAsia" w:ascii="宋体" w:hAnsi="宋体" w:eastAsia="宋体" w:cs="宋体"/>
                <w:b/>
                <w:color w:val="auto"/>
                <w:spacing w:val="-20"/>
                <w:szCs w:val="21"/>
                <w:highlight w:val="none"/>
              </w:rPr>
              <w:t xml:space="preserve">3、</w:t>
            </w:r>
            <w:r>
              <w:rPr>
                <w:rFonts w:hint="eastAsia" w:ascii="宋体" w:hAnsi="宋体" w:eastAsia="宋体" w:cs="宋体"/>
                <w:color w:val="auto"/>
                <w:spacing w:val="-20"/>
                <w:szCs w:val="21"/>
                <w:highlight w:val="none"/>
              </w:rPr>
              <w:t xml:space="preserve">因农药使用不当，植物产生药害，并影响景观，每发现1处，扣1分；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color w:val="auto"/>
                <w:szCs w:val="21"/>
                <w:highlight w:val="none"/>
              </w:rPr>
              <w:t xml:space="preserve">未按操作规程使用化学农药，造成不当且未及时采取措施的，扣2分；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5、</w:t>
            </w:r>
            <w:r>
              <w:rPr>
                <w:rFonts w:hint="eastAsia" w:ascii="宋体" w:hAnsi="宋体" w:eastAsia="宋体" w:cs="宋体"/>
                <w:color w:val="auto"/>
                <w:szCs w:val="21"/>
                <w:highlight w:val="none"/>
              </w:rPr>
              <w:t xml:space="preserve">农药喷洒不严密，影响防治效果，每发现1处，扣0.5分。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2529"/>
        </w:trPr>
        <w:tc>
          <w:tcPr>
            <w:tcW w:w="392" w:type="dxa"/>
            <w:vAlign w:val="center"/>
            <w:vMerge w:val="restart"/>
            <w:textDirection w:val="tbRlV"/>
            <w:noWrap w:val="false"/>
          </w:tcPr>
          <w:p>
            <w:pPr>
              <w:ind w:left="113" w:right="113"/>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四、草花、地被、草坪管理25分</w:t>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地被、草坪</w:t>
            </w:r>
            <w:r/>
          </w:p>
        </w:tc>
        <w:tc>
          <w:tcPr>
            <w:tcW w:w="567"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gridSpan w:val="4"/>
            <w:tcW w:w="5472"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绿地积水未及时处理，每平方米扣0.5分(面积累计计算)；</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地被、草坪无空秃地段，单块空秃面积超过养护标准规定0.1平方米的，每发现1处，扣0.5分；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3、</w:t>
            </w:r>
            <w:r>
              <w:rPr>
                <w:rFonts w:hint="eastAsia" w:ascii="宋体" w:hAnsi="宋体" w:eastAsia="宋体" w:cs="宋体"/>
                <w:color w:val="auto"/>
                <w:szCs w:val="21"/>
                <w:highlight w:val="none"/>
              </w:rPr>
              <w:t xml:space="preserve">草坪内无缠绕性、攀援性杂草，每发现1处，扣0.5分；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color w:val="auto"/>
                <w:szCs w:val="21"/>
                <w:highlight w:val="none"/>
              </w:rPr>
              <w:t xml:space="preserve">草坪内杂草不得影响景观效果，每发现1处，扣0.5分；</w:t>
            </w:r>
            <w:r/>
          </w:p>
          <w:p>
            <w:pPr>
              <w:spacing w:line="280" w:lineRule="exact"/>
              <w:rPr>
                <w:rFonts w:hint="eastAsia" w:ascii="宋体" w:hAnsi="宋体" w:eastAsia="宋体" w:cs="宋体"/>
                <w:color w:val="auto"/>
                <w:spacing w:val="-14"/>
                <w:szCs w:val="21"/>
                <w:highlight w:val="none"/>
              </w:rPr>
            </w:pPr>
            <w:r>
              <w:rPr>
                <w:rFonts w:hint="eastAsia" w:ascii="宋体" w:hAnsi="宋体" w:eastAsia="宋体" w:cs="宋体"/>
                <w:b/>
                <w:color w:val="auto"/>
                <w:spacing w:val="-14"/>
                <w:szCs w:val="21"/>
                <w:highlight w:val="none"/>
              </w:rPr>
              <w:t xml:space="preserve">5、</w:t>
            </w:r>
            <w:r>
              <w:rPr>
                <w:rFonts w:hint="eastAsia" w:ascii="宋体" w:hAnsi="宋体" w:eastAsia="宋体" w:cs="宋体"/>
                <w:color w:val="auto"/>
                <w:spacing w:val="-14"/>
                <w:szCs w:val="21"/>
                <w:highlight w:val="none"/>
              </w:rPr>
              <w:t xml:space="preserve">按季节及生长期定期修剪，未及时修剪的每发现1次，扣5分；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6、</w:t>
            </w:r>
            <w:r>
              <w:rPr>
                <w:rFonts w:hint="eastAsia" w:ascii="宋体" w:hAnsi="宋体" w:eastAsia="宋体" w:cs="宋体"/>
                <w:color w:val="auto"/>
                <w:szCs w:val="21"/>
                <w:highlight w:val="none"/>
              </w:rPr>
              <w:t xml:space="preserve">干旱天气及时浇水，因干旱引起草坪较大面积死亡的，每平方米扣1分(面积累计计算)。</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817"/>
        </w:trPr>
        <w:tc>
          <w:tcPr>
            <w:tcW w:w="392" w:type="dxa"/>
            <w:vAlign w:val="center"/>
            <w:vMerge w:val="continue"/>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草花</w:t>
            </w:r>
            <w:r/>
          </w:p>
        </w:tc>
        <w:tc>
          <w:tcPr>
            <w:tcW w:w="567"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4"/>
            <w:tcW w:w="5472" w:type="dxa"/>
            <w:vAlign w:val="center"/>
            <w:textDirection w:val="lrTb"/>
            <w:noWrap w:val="false"/>
          </w:tcPr>
          <w:p>
            <w:pPr>
              <w:spacing w:line="280" w:lineRule="exact"/>
              <w:rPr>
                <w:rFonts w:hint="eastAsia" w:ascii="宋体" w:hAnsi="宋体" w:eastAsia="宋体" w:cs="宋体"/>
                <w:color w:val="auto"/>
                <w:spacing w:val="-16"/>
                <w:szCs w:val="21"/>
                <w:highlight w:val="none"/>
              </w:rPr>
            </w:pPr>
            <w:r>
              <w:rPr>
                <w:rFonts w:hint="eastAsia" w:ascii="宋体" w:hAnsi="宋体" w:eastAsia="宋体" w:cs="宋体"/>
                <w:b/>
                <w:color w:val="auto"/>
                <w:spacing w:val="-16"/>
                <w:szCs w:val="21"/>
                <w:highlight w:val="none"/>
              </w:rPr>
              <w:t xml:space="preserve">1、</w:t>
            </w:r>
            <w:r>
              <w:rPr>
                <w:rFonts w:hint="eastAsia" w:ascii="宋体" w:hAnsi="宋体" w:eastAsia="宋体" w:cs="宋体"/>
                <w:color w:val="auto"/>
                <w:spacing w:val="-16"/>
                <w:szCs w:val="21"/>
                <w:highlight w:val="none"/>
              </w:rPr>
              <w:t xml:space="preserve">按时按量更换草花，更换草花不符合要求的，扣2分；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草花因管理不善造成死亡而严重缺株，每平方米扣1分(面积累计计算)；</w:t>
            </w:r>
            <w:r/>
          </w:p>
          <w:p>
            <w:pPr>
              <w:spacing w:line="280" w:lineRule="exact"/>
              <w:rPr>
                <w:rFonts w:hint="eastAsia" w:ascii="宋体" w:hAnsi="宋体" w:eastAsia="宋体" w:cs="宋体"/>
                <w:color w:val="auto"/>
                <w:spacing w:val="-10"/>
                <w:szCs w:val="21"/>
                <w:highlight w:val="none"/>
              </w:rPr>
            </w:pPr>
            <w:r>
              <w:rPr>
                <w:rFonts w:hint="eastAsia" w:ascii="宋体" w:hAnsi="宋体" w:eastAsia="宋体" w:cs="宋体"/>
                <w:b/>
                <w:color w:val="auto"/>
                <w:spacing w:val="-10"/>
                <w:szCs w:val="21"/>
                <w:highlight w:val="none"/>
              </w:rPr>
              <w:t xml:space="preserve">3、</w:t>
            </w:r>
            <w:r>
              <w:rPr>
                <w:rFonts w:hint="eastAsia" w:ascii="宋体" w:hAnsi="宋体" w:eastAsia="宋体" w:cs="宋体"/>
                <w:color w:val="auto"/>
                <w:spacing w:val="-10"/>
                <w:szCs w:val="21"/>
                <w:highlight w:val="none"/>
              </w:rPr>
              <w:t xml:space="preserve">草花缺水、缺肥，花败叶黄，超过养护标准规定的，扣2分；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color w:val="auto"/>
                <w:szCs w:val="21"/>
                <w:highlight w:val="none"/>
              </w:rPr>
              <w:t xml:space="preserve">破碎花盆清理不及时，每发现1只，扣0.1分。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924"/>
        </w:trPr>
        <w:tc>
          <w:tcPr>
            <w:tcW w:w="392" w:type="dxa"/>
            <w:vAlign w:val="center"/>
            <w:vMerge w:val="continue"/>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0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绿地</w:t>
            </w:r>
            <w:r/>
          </w:p>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w:t>
            </w:r>
            <w:r/>
          </w:p>
        </w:tc>
        <w:tc>
          <w:tcPr>
            <w:tcW w:w="567"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gridSpan w:val="4"/>
            <w:tcW w:w="5472"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b/>
                <w:color w:val="auto"/>
                <w:spacing w:val="-20"/>
                <w:szCs w:val="21"/>
                <w:highlight w:val="none"/>
              </w:rPr>
              <w:t xml:space="preserve">、</w:t>
            </w:r>
            <w:r>
              <w:rPr>
                <w:rFonts w:hint="eastAsia" w:ascii="宋体" w:hAnsi="宋体" w:eastAsia="宋体" w:cs="宋体"/>
                <w:color w:val="auto"/>
                <w:spacing w:val="-20"/>
                <w:szCs w:val="21"/>
                <w:highlight w:val="none"/>
              </w:rPr>
              <w:t xml:space="preserve">养护绿地内不平整，有土块起伏，每发现1处，扣0.5分；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养护绿地内每发现垃圾1处，扣0.5分。</w:t>
            </w:r>
            <w:r/>
          </w:p>
        </w:tc>
        <w:tc>
          <w:tcPr>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274"/>
        </w:trPr>
        <w:tc>
          <w:tcPr>
            <w:gridSpan w:val="3"/>
            <w:tcBorders>
              <w:left w:val="single" w:color="auto" w:sz="12" w:space="0"/>
              <w:bottom w:val="single" w:color="auto" w:sz="4" w:space="0"/>
            </w:tcBorders>
            <w:tcW w:w="1101" w:type="dxa"/>
            <w:vAlign w:val="center"/>
            <w:textDirection w:val="tbRlV"/>
            <w:noWrap w:val="false"/>
          </w:tcPr>
          <w:p>
            <w:pPr>
              <w:ind w:left="113" w:right="113"/>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五、安全管理及文明作业10分</w:t>
            </w:r>
            <w:r/>
          </w:p>
        </w:tc>
        <w:tc>
          <w:tcPr>
            <w:tcBorders>
              <w:bottom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gridSpan w:val="4"/>
            <w:tcBorders>
              <w:bottom w:val="single" w:color="auto" w:sz="4" w:space="0"/>
            </w:tcBorders>
            <w:tcW w:w="5472"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color w:val="auto"/>
                <w:szCs w:val="21"/>
                <w:highlight w:val="none"/>
              </w:rPr>
              <w:t xml:space="preserve">有安全管理网络，制度齐全，责任落实，严格按照制定的安全规程作业，执行制度达不到要求的，每发现1次，扣3分；生产作业发生安全责任事故的，每次扣10分，</w:t>
            </w:r>
            <w:r>
              <w:rPr>
                <w:rFonts w:hint="eastAsia" w:ascii="宋体" w:hAnsi="宋体" w:eastAsia="宋体" w:cs="宋体"/>
                <w:color w:val="auto"/>
                <w:spacing w:val="-8"/>
                <w:szCs w:val="21"/>
                <w:highlight w:val="none"/>
              </w:rPr>
              <w:t xml:space="preserve">并取消下一年度合同续签资格；</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color w:val="auto"/>
                <w:szCs w:val="21"/>
                <w:highlight w:val="none"/>
              </w:rPr>
              <w:t xml:space="preserve">生产作业未统一着装的，每发现1次，扣1分；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3、</w:t>
            </w:r>
            <w:r>
              <w:rPr>
                <w:rFonts w:hint="eastAsia" w:ascii="宋体" w:hAnsi="宋体" w:eastAsia="宋体" w:cs="宋体"/>
                <w:color w:val="auto"/>
                <w:szCs w:val="21"/>
                <w:highlight w:val="none"/>
              </w:rPr>
              <w:t xml:space="preserve">文明生产、文明作业，礼貌用语，自觉遵守行政中心各项管理规定，服从甲方管理，不与行政中心工作人员发生冲突、争吵，每发现不符合规定1次，扣3分；业主有理由投诉，每次扣1分；</w:t>
            </w:r>
            <w:r/>
          </w:p>
          <w:p>
            <w:pPr>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4、</w:t>
            </w:r>
            <w:r>
              <w:rPr>
                <w:rFonts w:hint="eastAsia" w:ascii="宋体" w:hAnsi="宋体" w:eastAsia="宋体" w:cs="宋体"/>
                <w:color w:val="auto"/>
                <w:szCs w:val="21"/>
                <w:highlight w:val="none"/>
              </w:rPr>
              <w:t xml:space="preserve">因养护工作造成的投诉，每次扣2分；对群众来电、来信、来访不及时解决，且不能说明理由的，每次扣1分。</w:t>
            </w:r>
            <w:r/>
          </w:p>
        </w:tc>
        <w:tc>
          <w:tcPr>
            <w:tcBorders>
              <w:bottom w:val="single" w:color="auto" w:sz="4" w:space="0"/>
              <w:right w:val="single" w:color="auto" w:sz="4" w:space="0"/>
            </w:tcBorders>
            <w:tcW w:w="1550" w:type="dxa"/>
            <w:vAlign w:val="center"/>
            <w:textDirection w:val="lrTb"/>
            <w:noWrap w:val="false"/>
          </w:tcPr>
          <w:p>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12" w:space="0"/>
            </w:tcBorders>
            <w:tcW w:w="1019" w:type="dxa"/>
            <w:vAlign w:val="center"/>
            <w:textDirection w:val="lrTb"/>
            <w:noWrap w:val="false"/>
          </w:tcPr>
          <w:p>
            <w:pPr>
              <w:jc w:val="cente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gridSpan w:val="4"/>
            <w:tcBorders>
              <w:left w:val="single" w:color="auto" w:sz="12" w:space="0"/>
            </w:tcBorders>
            <w:tcW w:w="1668" w:type="dxa"/>
            <w:vAlign w:val="center"/>
            <w:textDirection w:val="lrTb"/>
            <w:noWrap w:val="false"/>
          </w:tcPr>
          <w:p>
            <w:pPr>
              <w:jc w:val="center"/>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综合得分</w:t>
            </w:r>
            <w:r/>
          </w:p>
        </w:tc>
        <w:tc>
          <w:tcPr>
            <w:gridSpan w:val="6"/>
            <w:tcBorders>
              <w:right w:val="single" w:color="auto" w:sz="12" w:space="0"/>
            </w:tcBorders>
            <w:tcW w:w="8041" w:type="dxa"/>
            <w:vAlign w:val="center"/>
            <w:textDirection w:val="lrTb"/>
            <w:noWrap w:val="false"/>
          </w:tcPr>
          <w:p>
            <w:pPr>
              <w:jc w:val="center"/>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372"/>
        </w:trPr>
        <w:tc>
          <w:tcPr>
            <w:gridSpan w:val="2"/>
            <w:tcBorders>
              <w:left w:val="single" w:color="auto" w:sz="12" w:space="0"/>
              <w:bottom w:val="single" w:color="auto" w:sz="12" w:space="0"/>
              <w:right w:val="single" w:color="auto" w:sz="4" w:space="0"/>
            </w:tcBorders>
            <w:tcW w:w="1005" w:type="dxa"/>
            <w:vAlign w:val="center"/>
            <w:textDirection w:val="lrTb"/>
            <w:noWrap w:val="false"/>
          </w:tcPr>
          <w:p>
            <w:pPr>
              <w:jc w:val="center"/>
              <w:spacing w:line="240" w:lineRule="exact"/>
              <w:rPr>
                <w:rFonts w:hint="eastAsia" w:ascii="宋体" w:hAnsi="宋体" w:eastAsia="宋体" w:cs="宋体"/>
                <w:color w:val="auto"/>
                <w:sz w:val="24"/>
                <w:highlight w:val="none"/>
              </w:rPr>
            </w:pPr>
            <w:r>
              <w:rPr>
                <w:rFonts w:hint="eastAsia" w:ascii="宋体" w:hAnsi="宋体" w:eastAsia="宋体" w:cs="宋体"/>
                <w:color w:val="auto"/>
                <w:spacing w:val="-8"/>
                <w:sz w:val="24"/>
                <w:highlight w:val="none"/>
              </w:rPr>
              <w:t xml:space="preserve">考核人员签字</w:t>
            </w:r>
            <w:r/>
          </w:p>
        </w:tc>
        <w:tc>
          <w:tcPr>
            <w:gridSpan w:val="4"/>
            <w:tcBorders>
              <w:left w:val="single" w:color="auto" w:sz="4" w:space="0"/>
              <w:bottom w:val="single" w:color="auto" w:sz="12" w:space="0"/>
              <w:right w:val="single" w:color="auto" w:sz="4" w:space="0"/>
            </w:tcBorders>
            <w:tcW w:w="4503" w:type="dxa"/>
            <w:vAlign w:val="center"/>
            <w:textDirection w:val="lrTb"/>
            <w:noWrap w:val="false"/>
          </w:tcPr>
          <w:p>
            <w:pPr>
              <w:jc w:val="center"/>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12" w:space="0"/>
              <w:right w:val="single" w:color="auto" w:sz="4" w:space="0"/>
            </w:tcBorders>
            <w:tcW w:w="1080" w:type="dxa"/>
            <w:vAlign w:val="center"/>
            <w:textDirection w:val="lrTb"/>
            <w:noWrap w:val="false"/>
          </w:tcPr>
          <w:p>
            <w:pPr>
              <w:jc w:val="center"/>
              <w:spacing w:line="240" w:lineRule="exact"/>
              <w:rPr>
                <w:rFonts w:hint="eastAsia" w:ascii="宋体" w:hAnsi="宋体" w:eastAsia="宋体" w:cs="宋体"/>
                <w:color w:val="auto"/>
                <w:sz w:val="24"/>
                <w:highlight w:val="none"/>
              </w:rPr>
            </w:pPr>
            <w:r>
              <w:rPr>
                <w:rFonts w:hint="eastAsia" w:ascii="宋体" w:hAnsi="宋体" w:eastAsia="宋体" w:cs="宋体"/>
                <w:color w:val="auto"/>
                <w:spacing w:val="-8"/>
                <w:sz w:val="24"/>
                <w:highlight w:val="none"/>
              </w:rPr>
              <w:t xml:space="preserve">被考核单位负责人签  字</w:t>
            </w:r>
            <w:r/>
          </w:p>
        </w:tc>
        <w:tc>
          <w:tcPr>
            <w:gridSpan w:val="3"/>
            <w:tcBorders>
              <w:left w:val="single" w:color="auto" w:sz="4" w:space="0"/>
              <w:bottom w:val="single" w:color="auto" w:sz="12" w:space="0"/>
              <w:right w:val="single" w:color="auto" w:sz="12" w:space="0"/>
            </w:tcBorders>
            <w:tcW w:w="3121" w:type="dxa"/>
            <w:vAlign w:val="center"/>
            <w:textDirection w:val="lrTb"/>
            <w:noWrap w:val="false"/>
          </w:tcPr>
          <w:p>
            <w:pPr>
              <w:jc w:val="center"/>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89"/>
        <w:ind w:firstLine="602"/>
        <w:spacing w:line="360" w:lineRule="auto"/>
        <w:widowControl/>
        <w:rPr>
          <w:rFonts w:ascii="宋体" w:hAnsi="宋体" w:cs="宋体"/>
          <w:b/>
          <w:color w:val="auto"/>
          <w:sz w:val="30"/>
          <w:highlight w:val="none"/>
        </w:rPr>
      </w:pPr>
      <w:r>
        <w:rPr>
          <w:rFonts w:ascii="宋体" w:hAnsi="宋体" w:cs="宋体"/>
          <w:b/>
          <w:color w:val="auto"/>
          <w:sz w:val="30"/>
          <w:highlight w:val="none"/>
        </w:rPr>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ind w:firstLine="480"/>
        <w:jc w:val="center"/>
        <w:keepLines w:val="0"/>
        <w:keepNext w:val="0"/>
        <w:pageBreakBefore w:val="0"/>
        <w:spacing w:beforeAutospacing="0" w:line="360" w:lineRule="auto"/>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 </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ind w:firstLine="480"/>
        <w:jc w:val="center"/>
        <w:keepLines w:val="0"/>
        <w:keepNext w:val="0"/>
        <w:pageBreakBefore w:val="0"/>
        <w:spacing w:beforeAutospacing="0" w:line="360" w:lineRule="auto"/>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w:t>
      </w:r>
      <w:bookmarkStart w:id="78" w:name="_Toc98669372"/>
      <w:r/>
      <w:bookmarkStart w:id="79" w:name="_Toc76955302"/>
      <w:r/>
      <w:bookmarkStart w:id="80" w:name="_Toc100386076"/>
      <w:r/>
      <w:bookmarkStart w:id="81" w:name="_Toc20821546"/>
      <w:r/>
      <w:bookmarkStart w:id="82" w:name="_Toc98669730"/>
      <w:r>
        <w:rPr>
          <w:rFonts w:hint="eastAsia" w:ascii="宋体" w:hAnsi="宋体" w:eastAsia="宋体" w:cs="宋体"/>
          <w:b/>
          <w:color w:val="auto"/>
          <w:sz w:val="30"/>
          <w:highlight w:val="none"/>
        </w:rPr>
        <w:t xml:space="preserve">评标办法和标准</w:t>
      </w:r>
      <w:r/>
    </w:p>
    <w:p>
      <w:pPr>
        <w:pStyle w:val="764"/>
        <w:ind w:firstLine="446"/>
        <w:keepLines w:val="0"/>
        <w:keepNext w:val="0"/>
        <w:spacing w:before="0" w:beforeAutospacing="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73"/>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73"/>
        <w:ind w:firstLine="36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64"/>
        <w:ind w:firstLine="480"/>
        <w:keepLines w:val="0"/>
        <w:keepNext w:val="0"/>
        <w:spacing w:before="0" w:beforeAutospacing="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beforeAutospacing="0"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lang w:eastAsia="zh-CN"/>
        </w:rPr>
        <w:t xml:space="preserve">评审委员会启动异常低价投标（响应）审查的情形和具体要求：</w:t>
      </w:r>
      <w:r/>
    </w:p>
    <w:p>
      <w:pPr>
        <w:ind w:left="1" w:firstLine="480"/>
        <w:spacing w:beforeAutospacing="0"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lang w:eastAsia="zh-CN"/>
        </w:rPr>
        <w:t xml:space="preserve">（一）评审过程中出现下列情形之一的，评审委员会应当启动异常低价投标（响应）审查程序：1．投标（响应）报价低于采购项目预算 50% 的，即投标（响应）报价&lt;采购项目预算×50% ；2．投标（响应）报价低于采购项目最高限价 45% 的，即投标（响应）报价&lt;采购项目最高限价×45% ；3．评审委员会认定的供应商报价过低、可能影响产品质量或者不能诚信履约的其他情形。</w:t>
      </w:r>
      <w:r/>
    </w:p>
    <w:p>
      <w:pPr>
        <w:ind w:left="1" w:firstLine="480"/>
        <w:spacing w:beforeAutospacing="0"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beforeAutospacing="0"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Autospacing="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6.1 采用资格后审方式</w:t>
      </w:r>
      <w:r/>
    </w:p>
    <w:p>
      <w:pPr>
        <w:ind w:firstLine="480"/>
        <w:jc w:val="left"/>
        <w:spacing w:beforeAutospacing="0"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3863"/>
        <w:gridCol w:w="5017"/>
      </w:tblGrid>
      <w:tr>
        <w:trPr/>
        <w:tc>
          <w:tcPr>
            <w:tcW w:w="389" w:type="pct"/>
            <w:vAlign w:val="center"/>
            <w:textDirection w:val="lrTb"/>
            <w:noWrap w:val="false"/>
          </w:tcPr>
          <w:p>
            <w:pPr>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005" w:type="pct"/>
            <w:vAlign w:val="center"/>
            <w:textDirection w:val="lrTb"/>
            <w:noWrap w:val="false"/>
          </w:tcPr>
          <w:p>
            <w:pPr>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604" w:type="pct"/>
            <w:textDirection w:val="lrTb"/>
            <w:noWrap w:val="false"/>
          </w:tcPr>
          <w:p>
            <w:pPr>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604" w:type="pct"/>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604" w:type="pct"/>
            <w:vAlign w:val="center"/>
            <w:textDirection w:val="lrTb"/>
            <w:noWrap w:val="false"/>
          </w:tcPr>
          <w:p>
            <w:pPr>
              <w:spacing w:beforeAutospacing="0" w:line="360" w:lineRule="auto"/>
              <w:rPr>
                <w:rFonts w:hint="eastAsia" w:ascii="宋体" w:hAnsi="宋体" w:eastAsia="宋体" w:cs="宋体"/>
                <w:b/>
                <w:color w:val="auto"/>
                <w:sz w:val="24"/>
                <w:highlight w:val="none"/>
              </w:rPr>
            </w:pPr>
            <w:r>
              <w:rPr>
                <w:rFonts w:hint="eastAsia" w:ascii="宋体" w:hAnsi="宋体" w:cs="宋体"/>
                <w:color w:val="auto"/>
                <w:sz w:val="24"/>
                <w:highlight w:val="none"/>
                <w:lang w:val="en-US" w:eastAsia="zh-CN"/>
              </w:rPr>
              <w:t xml:space="preserve">2024年度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604"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604"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604"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投标函或资格承诺函。</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604" w:type="pct"/>
            <w:vAlign w:val="center"/>
            <w:textDirection w:val="lrTb"/>
            <w:noWrap w:val="false"/>
          </w:tcPr>
          <w:p>
            <w:pPr>
              <w:jc w:val="left"/>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604" w:type="pct"/>
            <w:vAlign w:val="center"/>
            <w:textDirection w:val="lrTb"/>
            <w:noWrap w:val="false"/>
          </w:tcPr>
          <w:p>
            <w:pPr>
              <w:spacing w:beforeAutospacing="0"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本项目专门面向中小微企业采购，中小企业划分标准见《工业和信息化部、国家统计局、国家发展和改革委员会、财政部关于印发中小企业划型标准规定的通知》(工信部联企业[2011]300号)(所属行业:其他未列明行业)。</w:t>
            </w:r>
            <w:r/>
          </w:p>
        </w:tc>
      </w:tr>
      <w:tr>
        <w:trPr/>
        <w:tc>
          <w:tcPr>
            <w:tcW w:w="389" w:type="pct"/>
            <w:vAlign w:val="center"/>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005"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604" w:type="pct"/>
            <w:vAlign w:val="center"/>
            <w:textDirection w:val="lrTb"/>
            <w:noWrap w:val="false"/>
          </w:tcPr>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tc>
      </w:tr>
    </w:tbl>
    <w:p>
      <w:pPr>
        <w:ind w:firstLine="446"/>
        <w:jc w:val="left"/>
        <w:spacing w:beforeAutospacing="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819"/>
        <w:gridCol w:w="4892"/>
      </w:tblGrid>
      <w:tr>
        <w:trPr/>
        <w:tc>
          <w:tcPr>
            <w:tcW w:w="477" w:type="pct"/>
            <w:textDirection w:val="lrTb"/>
            <w:noWrap w:val="false"/>
          </w:tcPr>
          <w:p>
            <w:pPr>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7" w:type="pct"/>
            <w:vAlign w:val="center"/>
            <w:vMerge w:val="restart"/>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jc w:val="both"/>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jc w:val="both"/>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7" w:type="pct"/>
            <w:vAlign w:val="center"/>
            <w:vMerge w:val="continue"/>
            <w:textDirection w:val="lrTb"/>
            <w:noWrap w:val="false"/>
          </w:tcPr>
          <w:p>
            <w:pPr>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7" w:type="pct"/>
            <w:vAlign w:val="center"/>
            <w:textDirection w:val="lrTb"/>
            <w:noWrap w:val="false"/>
          </w:tcPr>
          <w:p>
            <w:pPr>
              <w:jc w:val="center"/>
              <w:spacing w:beforeAutospacing="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p>
        </w:tc>
        <w:tc>
          <w:tcPr>
            <w:tcW w:w="1982" w:type="pct"/>
            <w:vAlign w:val="center"/>
            <w:textDirection w:val="lrTb"/>
            <w:noWrap w:val="false"/>
          </w:tcPr>
          <w:p>
            <w:pPr>
              <w:jc w:val="both"/>
              <w:keepLines w:val="0"/>
              <w:keepNext w:val="0"/>
              <w:pageBreakBefore w:val="0"/>
              <w:spacing w:before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响应文件完整性</w:t>
            </w:r>
            <w:r/>
          </w:p>
        </w:tc>
        <w:tc>
          <w:tcPr>
            <w:tcW w:w="2539" w:type="pct"/>
            <w:vAlign w:val="center"/>
            <w:textDirection w:val="lrTb"/>
            <w:noWrap w:val="false"/>
          </w:tcPr>
          <w:p>
            <w:pPr>
              <w:ind w:left="0"/>
              <w:jc w:val="both"/>
              <w:keepLines w:val="0"/>
              <w:keepNext w:val="0"/>
              <w:pageBreakBefore w:val="0"/>
              <w:spacing w:before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响应文件内容完整性、齐全性。</w:t>
            </w:r>
            <w:r/>
          </w:p>
        </w:tc>
      </w:tr>
      <w:tr>
        <w:trPr>
          <w:trHeight w:val="1424"/>
        </w:trPr>
        <w:tc>
          <w:tcPr>
            <w:tcW w:w="477" w:type="pct"/>
            <w:vAlign w:val="center"/>
            <w:textDirection w:val="lrTb"/>
            <w:noWrap w:val="false"/>
          </w:tcPr>
          <w:p>
            <w:pPr>
              <w:jc w:val="center"/>
              <w:spacing w:before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1982" w:type="pct"/>
            <w:vAlign w:val="center"/>
            <w:textDirection w:val="lrTb"/>
            <w:noWrap w:val="false"/>
          </w:tcPr>
          <w:p>
            <w:pPr>
              <w:jc w:val="both"/>
              <w:spacing w:before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对招标文件响应程度</w:t>
            </w:r>
            <w:r/>
          </w:p>
        </w:tc>
        <w:tc>
          <w:tcPr>
            <w:tcW w:w="2539" w:type="pct"/>
            <w:vAlign w:val="center"/>
            <w:textDirection w:val="lrTb"/>
            <w:noWrap w:val="false"/>
          </w:tcPr>
          <w:p>
            <w:pPr>
              <w:jc w:val="both"/>
              <w:spacing w:before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Autospacing="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78"/>
      <w:r/>
      <w:bookmarkEnd w:id="79"/>
      <w:r/>
      <w:bookmarkEnd w:id="80"/>
      <w:r/>
      <w:bookmarkEnd w:id="81"/>
      <w:r/>
      <w:bookmarkEnd w:id="82"/>
      <w:r/>
      <w:r/>
    </w:p>
    <w:tbl>
      <w:tblPr>
        <w:tblStyle w:val="772"/>
        <w:tblW w:w="531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54"/>
        <w:gridCol w:w="2310"/>
        <w:gridCol w:w="2248"/>
        <w:gridCol w:w="3113"/>
      </w:tblGrid>
      <w:tr>
        <w:trPr>
          <w:jc w:val="center"/>
        </w:trPr>
        <w:tc>
          <w:tcPr>
            <w:tcBorders>
              <w:top w:val="single" w:color="auto" w:sz="6" w:space="0"/>
              <w:left w:val="single" w:color="auto" w:sz="6" w:space="0"/>
              <w:bottom w:val="single" w:color="auto" w:sz="6" w:space="0"/>
              <w:right w:val="single" w:color="auto" w:sz="6" w:space="0"/>
            </w:tcBorders>
            <w:tcW w:w="117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15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21"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55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价格评估</w:t>
            </w:r>
            <w:r/>
          </w:p>
        </w:tc>
      </w:tr>
      <w:tr>
        <w:trPr>
          <w:jc w:val="center"/>
        </w:trPr>
        <w:tc>
          <w:tcPr>
            <w:tcBorders>
              <w:top w:val="single" w:color="auto" w:sz="6" w:space="0"/>
              <w:left w:val="single" w:color="auto" w:sz="6" w:space="0"/>
              <w:bottom w:val="single" w:color="auto" w:sz="6" w:space="0"/>
              <w:right w:val="single" w:color="auto" w:sz="6" w:space="0"/>
            </w:tcBorders>
            <w:tcW w:w="117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152" w:type="pct"/>
            <w:vAlign w:val="center"/>
            <w:textDirection w:val="lrTb"/>
            <w:noWrap/>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41</w:t>
            </w:r>
            <w:r/>
          </w:p>
        </w:tc>
        <w:tc>
          <w:tcPr>
            <w:tcBorders>
              <w:top w:val="single" w:color="auto" w:sz="6" w:space="0"/>
              <w:left w:val="single" w:color="auto" w:sz="6" w:space="0"/>
              <w:bottom w:val="single" w:color="auto" w:sz="6" w:space="0"/>
              <w:right w:val="single" w:color="auto" w:sz="6" w:space="0"/>
            </w:tcBorders>
            <w:tcW w:w="1121" w:type="pct"/>
            <w:vAlign w:val="center"/>
            <w:textDirection w:val="lrTb"/>
            <w:noWrap/>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39</w:t>
            </w:r>
            <w:r/>
          </w:p>
        </w:tc>
        <w:tc>
          <w:tcPr>
            <w:tcBorders>
              <w:top w:val="single" w:color="auto" w:sz="6" w:space="0"/>
              <w:left w:val="single" w:color="auto" w:sz="6" w:space="0"/>
              <w:bottom w:val="single" w:color="auto" w:sz="6" w:space="0"/>
              <w:right w:val="single" w:color="auto" w:sz="6" w:space="0"/>
            </w:tcBorders>
            <w:tcW w:w="155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0</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bl>
      <w:tblPr>
        <w:tblStyle w:val="772"/>
        <w:tblW w:w="52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0"/>
        <w:gridCol w:w="7032"/>
        <w:gridCol w:w="1208"/>
      </w:tblGrid>
      <w:tr>
        <w:trPr>
          <w:jc w:val="center"/>
          <w:trHeight w:val="23"/>
        </w:trPr>
        <w:tc>
          <w:tcPr>
            <w:tcW w:w="888" w:type="pct"/>
            <w:vAlign w:val="center"/>
            <w:textDirection w:val="lrTb"/>
            <w:noWrap w:val="false"/>
          </w:tcPr>
          <w:p>
            <w:pPr>
              <w:rPr>
                <w:rFonts w:ascii="宋体" w:hAnsi="宋体" w:cs="宋体"/>
                <w:b/>
                <w:bCs/>
                <w:color w:val="auto"/>
                <w:sz w:val="24"/>
                <w:highlight w:val="none"/>
              </w:rPr>
            </w:pPr>
            <w:r>
              <w:rPr>
                <w:color w:val="auto"/>
                <w:highlight w:val="none"/>
              </w:rPr>
              <w:br w:type="page" w:clear="all"/>
            </w:r>
            <w:r>
              <w:rPr>
                <w:rFonts w:hint="eastAsia" w:ascii="宋体" w:hAnsi="宋体" w:cs="宋体"/>
                <w:b/>
                <w:bCs/>
                <w:color w:val="auto"/>
                <w:sz w:val="24"/>
                <w:highlight w:val="none"/>
              </w:rPr>
              <w:t xml:space="preserve">评分项目</w:t>
            </w:r>
            <w:r/>
          </w:p>
        </w:tc>
        <w:tc>
          <w:tcPr>
            <w:tcW w:w="3509" w:type="pct"/>
            <w:vAlign w:val="center"/>
            <w:textDirection w:val="lrTb"/>
            <w:noWrap w:val="false"/>
          </w:tcPr>
          <w:p>
            <w:pPr>
              <w:ind w:left="-50"/>
              <w:jc w:val="center"/>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评审标准</w:t>
            </w:r>
            <w:r/>
          </w:p>
        </w:tc>
        <w:tc>
          <w:tcPr>
            <w:tcW w:w="601" w:type="pct"/>
            <w:vAlign w:val="center"/>
            <w:textDirection w:val="lrTb"/>
            <w:noWrap w:val="false"/>
          </w:tcPr>
          <w:p>
            <w:pPr>
              <w:jc w:val="center"/>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23"/>
        </w:trPr>
        <w:tc>
          <w:tcPr>
            <w:gridSpan w:val="3"/>
            <w:tcW w:w="5000" w:type="pct"/>
            <w:vAlign w:val="center"/>
            <w:textDirection w:val="lrTb"/>
            <w:noWrap w:val="false"/>
          </w:tcPr>
          <w:p>
            <w:pPr>
              <w:jc w:val="center"/>
              <w:spacing w:line="360" w:lineRule="auto"/>
              <w:rPr>
                <w:rFonts w:ascii="宋体" w:hAnsi="宋体" w:cs="宋体"/>
                <w:b/>
                <w:bCs/>
                <w:color w:val="auto"/>
                <w:sz w:val="22"/>
                <w:szCs w:val="22"/>
                <w:highlight w:val="none"/>
              </w:rPr>
            </w:pPr>
            <w:r>
              <w:rPr>
                <w:rFonts w:hint="eastAsia" w:ascii="宋体" w:hAnsi="宋体" w:cs="宋体"/>
                <w:b/>
                <w:bCs/>
                <w:color w:val="auto"/>
                <w:sz w:val="24"/>
                <w:highlight w:val="none"/>
              </w:rPr>
              <w:t xml:space="preserve">价格评估（</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0分）</w:t>
            </w:r>
            <w:r/>
          </w:p>
        </w:tc>
      </w:tr>
      <w:tr>
        <w:trPr>
          <w:jc w:val="center"/>
          <w:trHeight w:val="23"/>
        </w:trPr>
        <w:tc>
          <w:tcPr>
            <w:tcW w:w="88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3509" w:type="pct"/>
            <w:vAlign w:val="center"/>
            <w:textDirection w:val="lrTb"/>
            <w:noWrap w:val="false"/>
          </w:tcPr>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综合评分法中的价格分采用低价优先法计算，即满足招标文件要求且投标价格最低的投标报价为评标基准价，其价格分为满分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c>
          <w:tcPr>
            <w:tcW w:w="60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r>
      <w:tr>
        <w:trPr>
          <w:jc w:val="center"/>
          <w:trHeight w:val="23"/>
        </w:trPr>
        <w:tc>
          <w:tcPr>
            <w:gridSpan w:val="3"/>
            <w:tcW w:w="500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商务评估（</w:t>
            </w:r>
            <w:r>
              <w:rPr>
                <w:rFonts w:hint="eastAsia" w:ascii="宋体" w:hAnsi="宋体" w:cs="宋体"/>
                <w:b/>
                <w:bCs/>
                <w:color w:val="auto"/>
                <w:sz w:val="24"/>
                <w:highlight w:val="none"/>
                <w:lang w:val="en-US" w:eastAsia="zh-CN"/>
              </w:rPr>
              <w:t xml:space="preserve">39</w:t>
            </w:r>
            <w:r>
              <w:rPr>
                <w:rFonts w:hint="eastAsia" w:ascii="宋体" w:hAnsi="宋体" w:cs="宋体"/>
                <w:b/>
                <w:bCs/>
                <w:color w:val="auto"/>
                <w:sz w:val="24"/>
                <w:highlight w:val="none"/>
              </w:rPr>
              <w:t xml:space="preserve">分）</w:t>
            </w:r>
            <w:r/>
          </w:p>
        </w:tc>
      </w:tr>
      <w:tr>
        <w:trPr>
          <w:jc w:val="center"/>
          <w:trHeight w:val="23"/>
        </w:trPr>
        <w:tc>
          <w:tcPr>
            <w:tcW w:w="888" w:type="pct"/>
            <w:vAlign w:val="center"/>
            <w:textDirection w:val="lrTb"/>
            <w:noWrap w:val="false"/>
          </w:tcPr>
          <w:p>
            <w:pPr>
              <w:jc w:val="center"/>
              <w:spacing w:line="360" w:lineRule="auto"/>
              <w:rPr>
                <w:rFonts w:ascii="宋体" w:hAnsi="宋体" w:cs="宋体"/>
                <w:strike/>
                <w:color w:val="auto"/>
                <w:sz w:val="24"/>
                <w:highlight w:val="none"/>
              </w:rPr>
            </w:pPr>
            <w:r>
              <w:rPr>
                <w:rFonts w:hint="eastAsia" w:ascii="宋体" w:hAnsi="宋体" w:cs="宋体"/>
                <w:color w:val="auto"/>
                <w:sz w:val="24"/>
                <w:highlight w:val="none"/>
              </w:rPr>
              <w:t xml:space="preserve">企业实力评价</w:t>
            </w:r>
            <w:r/>
          </w:p>
        </w:tc>
        <w:tc>
          <w:tcPr>
            <w:tcW w:w="3509" w:type="pct"/>
            <w:vAlign w:val="center"/>
            <w:textDirection w:val="lrTb"/>
            <w:noWrap w:val="false"/>
          </w:tcPr>
          <w:p>
            <w:pPr>
              <w:pStyle w:val="1085"/>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w:t>
            </w:r>
            <w:r>
              <w:rPr>
                <w:rFonts w:hint="eastAsia" w:cs="宋体"/>
                <w:color w:val="auto"/>
                <w:sz w:val="24"/>
                <w:szCs w:val="24"/>
                <w:highlight w:val="none"/>
              </w:rPr>
              <w:t xml:space="preserve">有效的</w:t>
            </w:r>
            <w:r>
              <w:rPr>
                <w:rFonts w:hint="eastAsia" w:ascii="宋体" w:hAnsi="宋体" w:eastAsia="宋体" w:cs="宋体"/>
                <w:color w:val="auto"/>
                <w:sz w:val="24"/>
                <w:szCs w:val="24"/>
                <w:highlight w:val="none"/>
              </w:rPr>
              <w:t xml:space="preserve">质量管理体系、环境管理体系、职业健康安全管理体系认证证书</w:t>
            </w:r>
            <w:r>
              <w:rPr>
                <w:rFonts w:hint="eastAsia" w:cs="宋体"/>
                <w:color w:val="auto"/>
                <w:sz w:val="24"/>
                <w:szCs w:val="24"/>
                <w:highlight w:val="none"/>
              </w:rPr>
              <w:t xml:space="preserve">的</w:t>
            </w:r>
            <w:r>
              <w:rPr>
                <w:rFonts w:hint="eastAsia" w:ascii="宋体" w:hAnsi="宋体" w:eastAsia="宋体" w:cs="宋体"/>
                <w:color w:val="auto"/>
                <w:sz w:val="24"/>
                <w:szCs w:val="24"/>
                <w:highlight w:val="none"/>
              </w:rPr>
              <w:t xml:space="preserve">，每有一个证书得1分，</w:t>
            </w:r>
            <w:r>
              <w:rPr>
                <w:rFonts w:hint="eastAsia" w:cs="宋体"/>
                <w:color w:val="auto"/>
                <w:sz w:val="24"/>
                <w:szCs w:val="24"/>
                <w:highlight w:val="none"/>
              </w:rPr>
              <w:t xml:space="preserve">本项</w:t>
            </w:r>
            <w:r>
              <w:rPr>
                <w:rFonts w:hint="eastAsia" w:ascii="宋体" w:hAnsi="宋体" w:eastAsia="宋体" w:cs="宋体"/>
                <w:color w:val="auto"/>
                <w:sz w:val="24"/>
                <w:szCs w:val="24"/>
                <w:highlight w:val="none"/>
              </w:rPr>
              <w:t xml:space="preserve">最高得3分。</w:t>
            </w:r>
            <w:r/>
          </w:p>
          <w:p>
            <w:pPr>
              <w:pStyle w:val="1085"/>
              <w:ind w:firstLine="480"/>
              <w:spacing w:line="360" w:lineRule="auto"/>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注：须提供证书扫描件（证书须在有效期内，能够官网查询的，可提供官网链接及官网截图</w:t>
            </w:r>
            <w:r>
              <w:rPr>
                <w:rFonts w:hint="eastAsia" w:cs="宋体"/>
                <w:color w:val="auto"/>
                <w:sz w:val="24"/>
                <w:szCs w:val="24"/>
                <w:highlight w:val="none"/>
              </w:rPr>
              <w:t xml:space="preserve">，</w:t>
            </w:r>
            <w:r>
              <w:rPr>
                <w:rFonts w:hint="eastAsia" w:ascii="宋体" w:hAnsi="宋体" w:eastAsia="宋体" w:cs="宋体"/>
                <w:color w:val="auto"/>
                <w:sz w:val="24"/>
                <w:szCs w:val="24"/>
                <w:highlight w:val="none"/>
              </w:rPr>
              <w:t xml:space="preserve">否则不得分）。</w:t>
            </w:r>
            <w:r/>
          </w:p>
        </w:tc>
        <w:tc>
          <w:tcPr>
            <w:tcW w:w="601"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3分</w:t>
            </w:r>
            <w:r/>
          </w:p>
        </w:tc>
      </w:tr>
      <w:tr>
        <w:trPr>
          <w:jc w:val="center"/>
          <w:trHeight w:val="23"/>
        </w:trPr>
        <w:tc>
          <w:tcPr>
            <w:tcW w:w="88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荣誉评价</w:t>
            </w:r>
            <w:r/>
          </w:p>
        </w:tc>
        <w:tc>
          <w:tcPr>
            <w:tcW w:w="3509" w:type="pct"/>
            <w:vAlign w:val="center"/>
            <w:textDirection w:val="lrTb"/>
            <w:noWrap w:val="false"/>
          </w:tcPr>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2022年1月1日以</w:t>
            </w:r>
            <w:r>
              <w:rPr>
                <w:rFonts w:hint="eastAsia" w:ascii="宋体" w:hAnsi="宋体" w:eastAsia="宋体" w:cs="宋体"/>
                <w:color w:val="auto"/>
                <w:sz w:val="24"/>
                <w:szCs w:val="24"/>
                <w:highlight w:val="none"/>
              </w:rPr>
              <w:t xml:space="preserve">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获得过政府行政部门或者行业主管部门绿化养护方面的表彰情况，每有一项得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790"/>
              <w:ind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790"/>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①投标文件附荣誉证书、获奖证书等相关证明文件扫描件。未按上述要求提供材料或提供资料不完整的，不得分</w:t>
            </w:r>
            <w:r>
              <w:rPr>
                <w:rFonts w:hint="eastAsia" w:ascii="宋体" w:hAnsi="宋体" w:eastAsia="宋体" w:cs="宋体"/>
                <w:color w:val="auto"/>
                <w:sz w:val="24"/>
                <w:szCs w:val="24"/>
                <w:highlight w:val="none"/>
                <w:lang w:eastAsia="zh-CN"/>
              </w:rPr>
              <w:t xml:space="preserve">；</w:t>
            </w:r>
            <w:r/>
          </w:p>
          <w:p>
            <w:pPr>
              <w:pStyle w:val="790"/>
              <w:ind w:firstLine="480"/>
              <w:spacing w:line="360" w:lineRule="auto"/>
              <w:rPr>
                <w:rFonts w:eastAsia="宋体"/>
                <w:color w:val="auto"/>
                <w:highlight w:val="none"/>
              </w:rPr>
            </w:pPr>
            <w:r>
              <w:rPr>
                <w:rFonts w:hint="eastAsia" w:ascii="宋体" w:hAnsi="宋体" w:eastAsia="宋体" w:cs="宋体"/>
                <w:color w:val="auto"/>
                <w:sz w:val="24"/>
                <w:szCs w:val="24"/>
                <w:highlight w:val="none"/>
              </w:rPr>
              <w:t xml:space="preserve">②同类奖励只计一项，同一项目上同时获得不同名称或级别荣誉的，只计一次。</w:t>
            </w:r>
            <w:r/>
          </w:p>
        </w:tc>
        <w:tc>
          <w:tcPr>
            <w:tcW w:w="60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r>
      <w:tr>
        <w:trPr>
          <w:jc w:val="center"/>
          <w:trHeight w:val="23"/>
        </w:trPr>
        <w:tc>
          <w:tcPr>
            <w:tcW w:w="88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经验评价</w:t>
            </w:r>
            <w:r/>
          </w:p>
        </w:tc>
        <w:tc>
          <w:tcPr>
            <w:tcW w:w="3509" w:type="pct"/>
            <w:vAlign w:val="center"/>
            <w:textDirection w:val="lrTb"/>
            <w:noWrap w:val="false"/>
          </w:tcPr>
          <w:p>
            <w:pPr>
              <w:pStyle w:val="77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自2022年1月1日以来，</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具有绿化养护服务类似成功案例（不含绿化工程项目的一年或两年免费养护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pStyle w:val="773"/>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773"/>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①时间以合同签订时间为准，并同时提供合同扫描件及用户评价材料作为证明材料，否则不得分</w:t>
            </w:r>
            <w:r>
              <w:rPr>
                <w:rFonts w:hint="eastAsia" w:ascii="宋体" w:hAnsi="宋体" w:cs="宋体"/>
                <w:color w:val="auto"/>
                <w:sz w:val="24"/>
                <w:highlight w:val="none"/>
                <w:lang w:eastAsia="zh-CN"/>
              </w:rPr>
              <w:t xml:space="preserve">；</w:t>
            </w:r>
            <w:r/>
          </w:p>
          <w:p>
            <w:pPr>
              <w:pStyle w:val="77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②同一单位分年度多次签订的案例仅计为1个案例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不重复得分</w:t>
            </w:r>
            <w:r>
              <w:rPr>
                <w:rFonts w:hint="eastAsia" w:ascii="宋体" w:hAnsi="宋体" w:cs="宋体"/>
                <w:color w:val="auto"/>
                <w:sz w:val="24"/>
                <w:highlight w:val="none"/>
              </w:rPr>
              <w:t xml:space="preserve">。</w:t>
            </w:r>
            <w:r/>
          </w:p>
        </w:tc>
        <w:tc>
          <w:tcPr>
            <w:tcW w:w="601"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tc>
      </w:tr>
      <w:tr>
        <w:trPr>
          <w:jc w:val="center"/>
          <w:trHeight w:val="23"/>
        </w:trPr>
        <w:tc>
          <w:tcPr>
            <w:tcW w:w="888" w:type="pct"/>
            <w:vAlign w:val="center"/>
            <w:textDirection w:val="lrTb"/>
            <w:noWrap w:val="false"/>
          </w:tcPr>
          <w:p>
            <w:pPr>
              <w:pStyle w:val="790"/>
              <w:ind w:firstLine="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项目负责人及现场技术</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评价</w:t>
            </w:r>
            <w:r/>
          </w:p>
        </w:tc>
        <w:tc>
          <w:tcPr>
            <w:tcW w:w="3509" w:type="pct"/>
            <w:vAlign w:val="center"/>
            <w:textDirection w:val="lrTb"/>
            <w:noWrap w:val="false"/>
          </w:tcPr>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拟派本项目负责人具有</w:t>
            </w:r>
            <w:bookmarkStart w:id="83" w:name="OLE_LINK1"/>
            <w:r>
              <w:rPr>
                <w:rFonts w:hint="eastAsia" w:ascii="宋体" w:hAnsi="宋体" w:eastAsia="宋体" w:cs="宋体"/>
                <w:color w:val="auto"/>
                <w:sz w:val="24"/>
                <w:szCs w:val="24"/>
                <w:highlight w:val="none"/>
              </w:rPr>
              <w:t xml:space="preserve">园林绿化专业</w:t>
            </w:r>
            <w:bookmarkEnd w:id="83"/>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工程师</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分，具有园林绿化专业高级及以上</w:t>
            </w:r>
            <w:r>
              <w:rPr>
                <w:rFonts w:hint="eastAsia" w:ascii="宋体" w:hAnsi="宋体" w:eastAsia="宋体" w:cs="宋体"/>
                <w:color w:val="auto"/>
                <w:sz w:val="24"/>
                <w:szCs w:val="24"/>
                <w:highlight w:val="none"/>
                <w:lang w:val="en-US" w:eastAsia="zh-CN"/>
              </w:rPr>
              <w:t xml:space="preserve">工程师职称</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具有5年及以上园林绿化管理工作经历的得1分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此项最多得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拟派本项目现场技术</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具有园林绿化专业中级</w:t>
            </w:r>
            <w:r>
              <w:rPr>
                <w:rFonts w:hint="eastAsia" w:ascii="宋体" w:hAnsi="宋体" w:eastAsia="宋体" w:cs="宋体"/>
                <w:color w:val="auto"/>
                <w:sz w:val="24"/>
                <w:szCs w:val="24"/>
                <w:highlight w:val="none"/>
                <w:lang w:val="en-US" w:eastAsia="zh-CN"/>
              </w:rPr>
              <w:t xml:space="preserve">工程师</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分，具有园林绿化专业高级及以上</w:t>
            </w:r>
            <w:r>
              <w:rPr>
                <w:rFonts w:hint="eastAsia" w:ascii="宋体" w:hAnsi="宋体" w:eastAsia="宋体" w:cs="宋体"/>
                <w:color w:val="auto"/>
                <w:sz w:val="24"/>
                <w:szCs w:val="24"/>
                <w:highlight w:val="none"/>
                <w:lang w:val="en-US" w:eastAsia="zh-CN"/>
              </w:rPr>
              <w:t xml:space="preserve">工程师职称</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园林绿化管理工作经历的得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此项最多得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790"/>
              <w:ind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790"/>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rPr>
              <w:t xml:space="preserve">本项满分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分，同一人证书按其最高职称得分，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须提供相关人员证书扫描件、工作经历证明材料扫描件，否则不得相应分值；</w:t>
            </w:r>
            <w:r>
              <w:rPr>
                <w:rFonts w:hint="eastAsia" w:ascii="宋体" w:hAnsi="宋体" w:eastAsia="宋体" w:cs="宋体"/>
                <w:color w:val="auto"/>
                <w:sz w:val="24"/>
                <w:szCs w:val="24"/>
                <w:highlight w:val="none"/>
                <w:lang w:val="en-US" w:eastAsia="zh-CN"/>
              </w:rPr>
              <w:t xml:space="preserve"> </w:t>
            </w:r>
            <w:r/>
          </w:p>
          <w:p>
            <w:pPr>
              <w:pStyle w:val="77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②提供的人员工作经历证明材料不能体现园林绿化管理的，不得相应分值；</w:t>
            </w:r>
            <w:r/>
          </w:p>
          <w:p>
            <w:pPr>
              <w:pStyle w:val="790"/>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③项目负责人及现场技术</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p>
            <w:pPr>
              <w:pStyle w:val="790"/>
              <w:ind w:firstLine="480"/>
              <w:spacing w:line="360" w:lineRule="auto"/>
              <w:rPr>
                <w:color w:val="auto"/>
                <w:highlight w:val="none"/>
              </w:rPr>
            </w:pPr>
            <w:r>
              <w:rPr>
                <w:rFonts w:hint="eastAsia" w:ascii="宋体" w:hAnsi="宋体" w:eastAsia="宋体" w:cs="宋体"/>
                <w:color w:val="auto"/>
                <w:sz w:val="24"/>
                <w:szCs w:val="24"/>
                <w:highlight w:val="none"/>
              </w:rPr>
              <w:t xml:space="preserve">④提供近半年内任意一个月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为其缴纳的社会保险证明材料，否则不得分。</w:t>
            </w:r>
            <w:r/>
          </w:p>
        </w:tc>
        <w:tc>
          <w:tcPr>
            <w:tcW w:w="60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r>
      <w:tr>
        <w:trPr>
          <w:jc w:val="center"/>
          <w:trHeight w:val="23"/>
        </w:trPr>
        <w:tc>
          <w:tcPr>
            <w:tcW w:w="888"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拟投入</w:t>
            </w:r>
            <w:r>
              <w:rPr>
                <w:rFonts w:hint="eastAsia" w:ascii="宋体" w:hAnsi="宋体" w:cs="宋体"/>
                <w:color w:val="auto"/>
                <w:sz w:val="24"/>
                <w:highlight w:val="none"/>
                <w:lang w:val="en-US" w:eastAsia="zh-CN"/>
              </w:rPr>
              <w:t xml:space="preserve">养护工</w:t>
            </w:r>
            <w:r>
              <w:rPr>
                <w:rFonts w:hint="eastAsia" w:ascii="宋体" w:hAnsi="宋体" w:cs="宋体"/>
                <w:color w:val="auto"/>
                <w:sz w:val="24"/>
                <w:highlight w:val="none"/>
              </w:rPr>
              <w:t xml:space="preserve">评价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不含项目负责人及现场技术负责人</w:t>
            </w:r>
            <w:r>
              <w:rPr>
                <w:rFonts w:hint="eastAsia" w:ascii="宋体" w:hAnsi="宋体" w:cs="宋体"/>
                <w:color w:val="auto"/>
                <w:sz w:val="24"/>
                <w:highlight w:val="none"/>
                <w:lang w:eastAsia="zh-CN"/>
              </w:rPr>
              <w:t xml:space="preserve">）</w:t>
            </w:r>
            <w:r/>
          </w:p>
        </w:tc>
        <w:tc>
          <w:tcPr>
            <w:tcW w:w="3509" w:type="pct"/>
            <w:vAlign w:val="center"/>
            <w:textDirection w:val="lrTb"/>
            <w:noWrap w:val="false"/>
          </w:tcPr>
          <w:p>
            <w:pPr>
              <w:pStyle w:val="1085"/>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养护</w:t>
            </w:r>
            <w:r>
              <w:rPr>
                <w:rFonts w:hint="eastAsia" w:ascii="宋体" w:hAnsi="宋体" w:eastAsia="宋体" w:cs="宋体"/>
                <w:color w:val="auto"/>
                <w:sz w:val="24"/>
                <w:szCs w:val="24"/>
                <w:highlight w:val="none"/>
              </w:rPr>
              <w:t xml:space="preserve">工中具有</w:t>
            </w:r>
            <w:r>
              <w:rPr>
                <w:rFonts w:hint="eastAsia" w:ascii="宋体" w:hAnsi="宋体" w:eastAsia="宋体" w:cs="宋体"/>
                <w:color w:val="auto"/>
                <w:sz w:val="24"/>
                <w:szCs w:val="24"/>
                <w:highlight w:val="none"/>
                <w:lang w:val="en-US" w:eastAsia="zh-CN"/>
              </w:rPr>
              <w:t xml:space="preserve">花卉工、绿化工中级（国家职业资格四级）职业技能等级的每有1人得0.5分</w:t>
            </w:r>
            <w:r>
              <w:rPr>
                <w:rFonts w:hint="eastAsia" w:ascii="宋体" w:hAnsi="宋体" w:eastAsia="宋体" w:cs="宋体"/>
                <w:color w:val="auto"/>
                <w:sz w:val="24"/>
                <w:szCs w:val="24"/>
                <w:highlight w:val="none"/>
              </w:rPr>
              <w:t xml:space="preserve">，具有花卉工、绿化工</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级（国家职业资格</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及以上职业技能等级</w:t>
            </w:r>
            <w:r>
              <w:rPr>
                <w:rFonts w:hint="eastAsia" w:ascii="宋体" w:hAnsi="宋体" w:eastAsia="宋体" w:cs="宋体"/>
                <w:color w:val="auto"/>
                <w:sz w:val="24"/>
                <w:szCs w:val="24"/>
                <w:highlight w:val="none"/>
              </w:rPr>
              <w:t xml:space="preserve">的每有1人得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本项最多得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790"/>
              <w:ind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①提供人员相关证书扫描件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一人多证按一证计算，</w:t>
            </w:r>
            <w:r>
              <w:rPr>
                <w:rFonts w:hint="eastAsia" w:ascii="宋体" w:hAnsi="宋体" w:eastAsia="宋体" w:cs="宋体"/>
                <w:color w:val="auto"/>
                <w:sz w:val="24"/>
                <w:szCs w:val="24"/>
                <w:highlight w:val="none"/>
                <w:lang w:eastAsia="zh-CN"/>
              </w:rPr>
              <w:t xml:space="preserve">同一人证书按其最高职业资格得分</w:t>
            </w:r>
            <w:r>
              <w:rPr>
                <w:rFonts w:hint="eastAsia" w:ascii="宋体" w:hAnsi="宋体" w:eastAsia="宋体" w:cs="宋体"/>
                <w:color w:val="auto"/>
                <w:sz w:val="24"/>
                <w:szCs w:val="24"/>
                <w:highlight w:val="none"/>
              </w:rPr>
              <w:t xml:space="preserve">。</w:t>
            </w:r>
            <w:r/>
          </w:p>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②提供近半年内任意一个月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为其缴纳的社会保险证明材料，否则不得分。</w:t>
            </w:r>
            <w:r/>
          </w:p>
        </w:tc>
        <w:tc>
          <w:tcPr>
            <w:tcW w:w="60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tc>
      </w:tr>
      <w:tr>
        <w:trPr>
          <w:jc w:val="center"/>
          <w:trHeight w:val="2897"/>
        </w:trPr>
        <w:tc>
          <w:tcPr>
            <w:tcW w:w="888"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投入绿地养护施工机械设备评价</w:t>
            </w:r>
            <w:r/>
          </w:p>
        </w:tc>
        <w:tc>
          <w:tcPr>
            <w:tcW w:w="3509" w:type="pct"/>
            <w:vAlign w:val="center"/>
            <w:textDirection w:val="lrTb"/>
            <w:noWrap w:val="false"/>
          </w:tcPr>
          <w:p>
            <w:pPr>
              <w:pStyle w:val="1085"/>
              <w:ind w:firstLine="480"/>
              <w:spacing w:line="360" w:lineRule="auto"/>
              <w:rPr>
                <w:rFonts w:cs="宋体"/>
                <w:color w:val="auto"/>
                <w:sz w:val="24"/>
                <w:szCs w:val="24"/>
                <w:highlight w:val="none"/>
              </w:rPr>
            </w:pPr>
            <w:r>
              <w:rPr>
                <w:rFonts w:hint="eastAsia" w:cs="宋体"/>
                <w:color w:val="auto"/>
                <w:sz w:val="24"/>
                <w:szCs w:val="24"/>
                <w:highlight w:val="none"/>
                <w:lang w:val="en-US" w:eastAsia="zh-CN"/>
              </w:rPr>
              <w:t xml:space="preserve">供应商为本项目配置自有</w:t>
            </w:r>
            <w:r>
              <w:rPr>
                <w:rFonts w:hint="eastAsia" w:cs="宋体"/>
                <w:color w:val="auto"/>
                <w:sz w:val="24"/>
                <w:szCs w:val="24"/>
                <w:highlight w:val="none"/>
                <w:u w:val="single"/>
              </w:rPr>
              <w:t xml:space="preserve">登高车</w:t>
            </w:r>
            <w:r>
              <w:rPr>
                <w:rFonts w:hint="eastAsia" w:cs="宋体"/>
                <w:color w:val="auto"/>
                <w:sz w:val="24"/>
                <w:szCs w:val="24"/>
                <w:highlight w:val="none"/>
              </w:rPr>
              <w:t xml:space="preserve">、</w:t>
            </w:r>
            <w:r>
              <w:rPr>
                <w:rFonts w:hint="eastAsia" w:cs="宋体"/>
                <w:color w:val="auto"/>
                <w:sz w:val="24"/>
                <w:szCs w:val="24"/>
                <w:highlight w:val="none"/>
                <w:u w:val="single"/>
              </w:rPr>
              <w:t xml:space="preserve">洒水车</w:t>
            </w:r>
            <w:r>
              <w:rPr>
                <w:rFonts w:hint="eastAsia" w:cs="宋体"/>
                <w:color w:val="auto"/>
                <w:sz w:val="24"/>
                <w:szCs w:val="24"/>
                <w:highlight w:val="none"/>
              </w:rPr>
              <w:t xml:space="preserve">、</w:t>
            </w:r>
            <w:r>
              <w:rPr>
                <w:rFonts w:hint="eastAsia" w:cs="宋体"/>
                <w:color w:val="auto"/>
                <w:sz w:val="24"/>
                <w:szCs w:val="24"/>
                <w:highlight w:val="none"/>
                <w:u w:val="single"/>
              </w:rPr>
              <w:t xml:space="preserve">垃圾清运车</w:t>
            </w:r>
            <w:r>
              <w:rPr>
                <w:rFonts w:hint="eastAsia" w:cs="宋体"/>
                <w:color w:val="auto"/>
                <w:sz w:val="24"/>
                <w:szCs w:val="24"/>
                <w:highlight w:val="none"/>
                <w:lang w:val="en-US" w:eastAsia="zh-CN"/>
              </w:rPr>
              <w:t xml:space="preserve">各一台</w:t>
            </w:r>
            <w:r>
              <w:rPr>
                <w:rFonts w:hint="eastAsia" w:cs="宋体"/>
                <w:color w:val="auto"/>
                <w:sz w:val="24"/>
                <w:szCs w:val="24"/>
                <w:highlight w:val="none"/>
              </w:rPr>
              <w:t xml:space="preserve">的得1分；</w:t>
            </w:r>
            <w:r>
              <w:rPr>
                <w:rFonts w:hint="eastAsia" w:cs="宋体"/>
                <w:color w:val="auto"/>
                <w:sz w:val="24"/>
                <w:szCs w:val="24"/>
                <w:highlight w:val="none"/>
                <w:lang w:val="en-US" w:eastAsia="zh-CN"/>
              </w:rPr>
              <w:t xml:space="preserve">在此基础上每</w:t>
            </w:r>
            <w:r>
              <w:rPr>
                <w:rFonts w:hint="eastAsia" w:cs="宋体"/>
                <w:color w:val="auto"/>
                <w:sz w:val="24"/>
                <w:szCs w:val="24"/>
                <w:highlight w:val="none"/>
              </w:rPr>
              <w:t xml:space="preserve">增加一辆</w:t>
            </w:r>
            <w:r>
              <w:rPr>
                <w:rFonts w:hint="eastAsia" w:cs="宋体"/>
                <w:color w:val="auto"/>
                <w:sz w:val="24"/>
                <w:szCs w:val="24"/>
                <w:highlight w:val="none"/>
                <w:lang w:val="en-US" w:eastAsia="zh-CN"/>
              </w:rPr>
              <w:t xml:space="preserve">自有</w:t>
            </w:r>
            <w:r>
              <w:rPr>
                <w:rFonts w:hint="eastAsia" w:cs="宋体"/>
                <w:color w:val="auto"/>
                <w:sz w:val="24"/>
                <w:szCs w:val="24"/>
                <w:highlight w:val="none"/>
              </w:rPr>
              <w:t xml:space="preserve">洒水车</w:t>
            </w:r>
            <w:r>
              <w:rPr>
                <w:rFonts w:hint="eastAsia" w:cs="宋体"/>
                <w:color w:val="auto"/>
                <w:sz w:val="24"/>
                <w:szCs w:val="24"/>
                <w:highlight w:val="none"/>
                <w:lang w:val="en-US" w:eastAsia="zh-CN"/>
              </w:rPr>
              <w:t xml:space="preserve">或垃圾清运车的</w:t>
            </w:r>
            <w:r>
              <w:rPr>
                <w:rFonts w:hint="eastAsia" w:cs="宋体"/>
                <w:color w:val="auto"/>
                <w:sz w:val="24"/>
                <w:szCs w:val="24"/>
                <w:highlight w:val="none"/>
              </w:rPr>
              <w:t xml:space="preserve">加1分</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最多加2分，</w:t>
            </w:r>
            <w:r>
              <w:rPr>
                <w:rFonts w:hint="eastAsia" w:cs="宋体"/>
                <w:color w:val="auto"/>
                <w:sz w:val="24"/>
                <w:szCs w:val="24"/>
                <w:highlight w:val="none"/>
              </w:rPr>
              <w:t xml:space="preserve">本项最多得3分。</w:t>
            </w:r>
            <w:r/>
          </w:p>
          <w:p>
            <w:pPr>
              <w:pStyle w:val="1085"/>
              <w:ind w:firstLine="480"/>
              <w:spacing w:line="360" w:lineRule="auto"/>
              <w:rPr>
                <w:rFonts w:cs="宋体"/>
                <w:color w:val="auto"/>
                <w:sz w:val="24"/>
                <w:szCs w:val="24"/>
                <w:highlight w:val="none"/>
              </w:rPr>
            </w:pPr>
            <w:r>
              <w:rPr>
                <w:rFonts w:hint="eastAsia" w:cs="宋体"/>
                <w:color w:val="auto"/>
                <w:sz w:val="24"/>
                <w:szCs w:val="24"/>
                <w:highlight w:val="none"/>
              </w:rPr>
              <w:t xml:space="preserve">注</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须提供车辆行驶证、购车发票、车辆(含车牌号)照片，否则不得分。</w:t>
            </w:r>
            <w:r/>
          </w:p>
        </w:tc>
        <w:tc>
          <w:tcPr>
            <w:tcW w:w="601"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r>
      <w:tr>
        <w:trPr>
          <w:jc w:val="center"/>
          <w:trHeight w:val="2452"/>
        </w:trPr>
        <w:tc>
          <w:tcPr>
            <w:tcW w:w="888" w:type="pct"/>
            <w:vAlign w:val="center"/>
            <w:vMerge w:val="continue"/>
            <w:textDirection w:val="lrTb"/>
            <w:noWrap w:val="false"/>
          </w:tcPr>
          <w:p>
            <w:pPr>
              <w:pStyle w:val="1085"/>
              <w:ind w:firstLine="420"/>
              <w:spacing w:line="360" w:lineRule="auto"/>
              <w:rPr>
                <w:color w:val="auto"/>
                <w:highlight w:val="none"/>
              </w:rPr>
            </w:pPr>
            <w:r>
              <w:rPr>
                <w:color w:val="auto"/>
                <w:highlight w:val="none"/>
              </w:rPr>
            </w:r>
            <w:r/>
          </w:p>
        </w:tc>
        <w:tc>
          <w:tcPr>
            <w:tcW w:w="3509" w:type="pct"/>
            <w:vAlign w:val="center"/>
            <w:textDirection w:val="lrTb"/>
            <w:noWrap w:val="false"/>
          </w:tcPr>
          <w:p>
            <w:pPr>
              <w:pStyle w:val="1085"/>
              <w:numPr>
                <w:ilvl w:val="0"/>
                <w:numId w:val="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供应商为本项目配置的</w:t>
            </w:r>
            <w:r>
              <w:rPr>
                <w:rFonts w:hint="eastAsia" w:ascii="宋体" w:hAnsi="宋体" w:eastAsia="宋体" w:cs="宋体"/>
                <w:color w:val="auto"/>
                <w:sz w:val="24"/>
                <w:szCs w:val="24"/>
                <w:highlight w:val="none"/>
              </w:rPr>
              <w:t xml:space="preserve">主要养护机械设备</w:t>
            </w:r>
            <w:r>
              <w:rPr>
                <w:rFonts w:hint="eastAsia" w:ascii="宋体" w:hAnsi="宋体" w:eastAsia="宋体" w:cs="宋体"/>
                <w:color w:val="auto"/>
                <w:sz w:val="24"/>
                <w:szCs w:val="24"/>
                <w:highlight w:val="none"/>
                <w:lang w:val="en-US" w:eastAsia="zh-CN"/>
              </w:rPr>
              <w:t xml:space="preserve">同时包括</w:t>
            </w:r>
            <w:r>
              <w:rPr>
                <w:rFonts w:hint="eastAsia" w:ascii="宋体" w:hAnsi="宋体" w:eastAsia="宋体" w:cs="宋体"/>
                <w:color w:val="auto"/>
                <w:spacing w:val="-1"/>
                <w:sz w:val="24"/>
                <w:szCs w:val="24"/>
                <w:highlight w:val="none"/>
                <w:u w:val="single"/>
              </w:rPr>
              <w:t xml:space="preserve">绿化树枝粉碎机</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水泵</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割灌机</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绿篱机</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手推型草坪机</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油锯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高枝剪</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rPr>
              <w:t xml:space="preserve">电动喷雾机</w:t>
            </w:r>
            <w:r>
              <w:rPr>
                <w:rFonts w:hint="eastAsia" w:ascii="宋体" w:hAnsi="宋体" w:eastAsia="宋体" w:cs="宋体"/>
                <w:color w:val="auto"/>
                <w:spacing w:val="-1"/>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08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注：须提供相关机械设备图片、发票扫描件，否则不得分。</w:t>
            </w:r>
            <w:r/>
          </w:p>
        </w:tc>
        <w:tc>
          <w:tcPr>
            <w:tcW w:w="601" w:type="pct"/>
            <w:vAlign w:val="center"/>
            <w:vMerge w:val="continue"/>
            <w:textDirection w:val="lrTb"/>
            <w:noWrap w:val="false"/>
          </w:tcPr>
          <w:p>
            <w:pPr>
              <w:pStyle w:val="108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gridSpan w:val="3"/>
            <w:tcW w:w="500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技术评估（</w:t>
            </w:r>
            <w:r>
              <w:rPr>
                <w:rFonts w:hint="eastAsia" w:ascii="宋体" w:hAnsi="宋体" w:cs="宋体"/>
                <w:b/>
                <w:bCs/>
                <w:color w:val="auto"/>
                <w:sz w:val="24"/>
                <w:highlight w:val="none"/>
                <w:lang w:val="en-US" w:eastAsia="zh-CN"/>
              </w:rPr>
              <w:t xml:space="preserve">41</w:t>
            </w:r>
            <w:r>
              <w:rPr>
                <w:rFonts w:hint="eastAsia" w:ascii="宋体" w:hAnsi="宋体" w:cs="宋体"/>
                <w:b/>
                <w:bCs/>
                <w:color w:val="auto"/>
                <w:sz w:val="24"/>
                <w:highlight w:val="none"/>
              </w:rPr>
              <w:t xml:space="preserve">分）</w:t>
            </w:r>
            <w:r/>
          </w:p>
        </w:tc>
      </w:tr>
      <w:tr>
        <w:trPr>
          <w:jc w:val="center"/>
          <w:trHeight w:val="23"/>
        </w:trPr>
        <w:tc>
          <w:tcPr>
            <w:tcW w:w="888" w:type="pct"/>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项目管理方案评价</w:t>
            </w:r>
            <w:r/>
          </w:p>
        </w:tc>
        <w:tc>
          <w:tcPr>
            <w:tcW w:w="3509" w:type="pct"/>
            <w:vAlign w:val="center"/>
            <w:textDirection w:val="lrTb"/>
            <w:noWrap w:val="false"/>
          </w:tcPr>
          <w:p>
            <w:pPr>
              <w:pStyle w:val="7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val="en-US" w:eastAsia="zh-CN"/>
              </w:rPr>
              <w:t xml:space="preserve">供应商针对本项目的</w:t>
            </w:r>
            <w:r>
              <w:rPr>
                <w:rFonts w:hint="eastAsia" w:ascii="宋体" w:hAnsi="宋体" w:eastAsia="宋体" w:cs="宋体"/>
                <w:color w:val="auto"/>
                <w:sz w:val="24"/>
                <w:szCs w:val="24"/>
                <w:highlight w:val="none"/>
              </w:rPr>
              <w:t xml:space="preserve">项目管理方案</w:t>
            </w:r>
            <w:r>
              <w:rPr>
                <w:rFonts w:hint="eastAsia" w:ascii="宋体" w:hAnsi="宋体" w:eastAsia="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rPr>
              <w:t xml:space="preserve">，考察其是否有健全的组织架构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合理周密、措施有力的项目管理制度，有合理可行的</w:t>
            </w:r>
            <w:r>
              <w:rPr>
                <w:rFonts w:hint="eastAsia" w:ascii="宋体" w:hAnsi="宋体" w:eastAsia="宋体" w:cs="宋体"/>
                <w:color w:val="auto"/>
                <w:sz w:val="24"/>
                <w:szCs w:val="24"/>
                <w:highlight w:val="none"/>
                <w:lang w:val="en-US" w:eastAsia="zh-CN"/>
              </w:rPr>
              <w:t xml:space="preserve">养护</w:t>
            </w:r>
            <w:r>
              <w:rPr>
                <w:rFonts w:hint="eastAsia" w:ascii="宋体" w:hAnsi="宋体" w:eastAsia="宋体" w:cs="宋体"/>
                <w:color w:val="auto"/>
                <w:sz w:val="24"/>
                <w:szCs w:val="24"/>
                <w:highlight w:val="none"/>
              </w:rPr>
              <w:t xml:space="preserve">服务质量保证措施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有完善的养护台账体系制度</w:t>
            </w:r>
            <w:r>
              <w:rPr>
                <w:rFonts w:hint="eastAsia" w:ascii="宋体" w:hAnsi="宋体" w:eastAsia="宋体" w:cs="宋体"/>
                <w:color w:val="auto"/>
                <w:sz w:val="24"/>
                <w:szCs w:val="24"/>
                <w:highlight w:val="none"/>
              </w:rPr>
              <w:t xml:space="preserve">。</w:t>
            </w:r>
            <w:r/>
          </w:p>
          <w:p>
            <w:pPr>
              <w:pStyle w:val="790"/>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方案完全包含上述要点得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分，有缺项或未提供方案的不得分</w:t>
            </w:r>
            <w:r>
              <w:rPr>
                <w:rFonts w:hint="eastAsia" w:ascii="宋体" w:hAnsi="宋体" w:eastAsia="宋体" w:cs="宋体"/>
                <w:color w:val="auto"/>
                <w:sz w:val="24"/>
                <w:szCs w:val="24"/>
                <w:highlight w:val="none"/>
                <w:lang w:eastAsia="zh-CN"/>
              </w:rPr>
              <w:t xml:space="preserve">；</w:t>
            </w:r>
            <w:r/>
          </w:p>
          <w:p>
            <w:pPr>
              <w:pStyle w:val="790"/>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对本项目实际服务内容针对性强的加2分；</w:t>
            </w:r>
            <w:r/>
          </w:p>
          <w:p>
            <w:pPr>
              <w:pStyle w:val="790"/>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对本项目实际服务内容可操作性强，切实可行的加2分；</w:t>
            </w:r>
            <w:r/>
          </w:p>
          <w:p>
            <w:pPr>
              <w:pStyle w:val="790"/>
              <w:ind w:firstLine="480"/>
              <w:spacing w:line="360" w:lineRule="auto"/>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本项最多得6分。</w:t>
            </w:r>
            <w:r/>
          </w:p>
        </w:tc>
        <w:tc>
          <w:tcPr>
            <w:tcW w:w="60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r>
      <w:tr>
        <w:trPr>
          <w:jc w:val="center"/>
          <w:trHeight w:val="23"/>
        </w:trPr>
        <w:tc>
          <w:tcPr>
            <w:tcW w:w="888"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绿化养护技术方案</w:t>
            </w:r>
            <w:r/>
          </w:p>
        </w:tc>
        <w:tc>
          <w:tcPr>
            <w:tcW w:w="3509" w:type="pct"/>
            <w:vAlign w:val="center"/>
            <w:textDirection w:val="lrTb"/>
            <w:noWrap w:val="false"/>
          </w:tcPr>
          <w:p>
            <w:pPr>
              <w:pStyle w:val="77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对各供应商针对本项目的绿化养护技术方案进行评价，考察其是否结合季节变化、苗木种植及长势特点制定</w:t>
            </w:r>
            <w:r>
              <w:rPr>
                <w:rFonts w:hint="eastAsia" w:ascii="宋体" w:hAnsi="宋体" w:cs="宋体"/>
                <w:color w:val="auto"/>
                <w:sz w:val="24"/>
                <w:highlight w:val="none"/>
                <w:lang w:val="en-US" w:eastAsia="zh-CN"/>
              </w:rPr>
              <w:t xml:space="preserve">日常</w:t>
            </w:r>
            <w:r>
              <w:rPr>
                <w:rFonts w:hint="eastAsia" w:ascii="宋体" w:hAnsi="宋体" w:cs="宋体"/>
                <w:color w:val="auto"/>
                <w:sz w:val="24"/>
                <w:highlight w:val="none"/>
              </w:rPr>
              <w:t xml:space="preserve">养护方案</w:t>
            </w:r>
            <w:r>
              <w:rPr>
                <w:rFonts w:hint="eastAsia" w:ascii="宋体" w:hAnsi="宋体" w:cs="宋体"/>
                <w:color w:val="auto"/>
                <w:sz w:val="24"/>
                <w:highlight w:val="none"/>
                <w:lang w:val="en-US" w:eastAsia="zh-CN"/>
              </w:rPr>
              <w:t xml:space="preserve">，养护问题的解决措施，是否有月度</w:t>
            </w:r>
            <w:r>
              <w:rPr>
                <w:rFonts w:hint="eastAsia" w:ascii="宋体" w:hAnsi="宋体" w:eastAsia="宋体" w:cs="宋体"/>
                <w:color w:val="auto"/>
                <w:sz w:val="24"/>
                <w:highlight w:val="none"/>
                <w:lang w:val="en-US" w:eastAsia="zh-CN"/>
              </w:rPr>
              <w:t xml:space="preserve">养护重点及主要养护工作计划，是</w:t>
            </w:r>
            <w:r>
              <w:rPr>
                <w:rFonts w:hint="eastAsia" w:ascii="宋体" w:hAnsi="宋体" w:cs="宋体"/>
                <w:color w:val="auto"/>
                <w:sz w:val="24"/>
                <w:highlight w:val="none"/>
                <w:lang w:val="en-US" w:eastAsia="zh-CN"/>
              </w:rPr>
              <w:t xml:space="preserve">否结合项目特点有应急性补苗措施，是否根据项目特点制定节水措施方案</w:t>
            </w:r>
            <w:r>
              <w:rPr>
                <w:rFonts w:hint="eastAsia" w:ascii="宋体" w:hAnsi="宋体" w:cs="宋体"/>
                <w:color w:val="auto"/>
                <w:sz w:val="24"/>
                <w:highlight w:val="none"/>
              </w:rPr>
              <w:t xml:space="preserve">。</w:t>
            </w:r>
            <w:r/>
          </w:p>
          <w:p>
            <w:pPr>
              <w:pStyle w:val="773"/>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完全包含上述要点的得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分，有缺项或未提供方案的不得分</w:t>
            </w:r>
            <w:r>
              <w:rPr>
                <w:rFonts w:hint="eastAsia" w:ascii="宋体" w:hAnsi="宋体" w:cs="宋体"/>
                <w:color w:val="auto"/>
                <w:sz w:val="24"/>
                <w:highlight w:val="none"/>
                <w:lang w:eastAsia="zh-CN"/>
              </w:rPr>
              <w:t xml:space="preserve">；</w:t>
            </w:r>
            <w:r/>
          </w:p>
          <w:p>
            <w:pPr>
              <w:pStyle w:val="77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方案完整、全面、针对性强的加2分；</w:t>
            </w:r>
            <w:r/>
          </w:p>
          <w:p>
            <w:pPr>
              <w:pStyle w:val="77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方案针可操作性强、切实可行的加2分；</w:t>
            </w:r>
            <w:r/>
          </w:p>
          <w:p>
            <w:pPr>
              <w:pStyle w:val="773"/>
              <w:ind w:firstLine="480"/>
              <w:spacing w:line="360" w:lineRule="auto"/>
              <w:rPr>
                <w:rFonts w:hint="eastAsia"/>
                <w:color w:val="auto"/>
                <w:highlight w:val="none"/>
                <w:lang w:eastAsia="zh-CN"/>
              </w:rPr>
            </w:pPr>
            <w:r>
              <w:rPr>
                <w:rFonts w:hint="eastAsia" w:ascii="宋体" w:hAnsi="宋体" w:eastAsia="宋体" w:cs="宋体"/>
                <w:color w:val="auto"/>
                <w:sz w:val="24"/>
                <w:highlight w:val="none"/>
                <w:lang w:val="en-US" w:eastAsia="zh-CN"/>
              </w:rPr>
              <w:t xml:space="preserve">本项最多得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p>
        </w:tc>
        <w:tc>
          <w:tcPr>
            <w:tcW w:w="601"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6分</w:t>
            </w:r>
            <w:r/>
          </w:p>
        </w:tc>
      </w:tr>
      <w:tr>
        <w:trPr>
          <w:jc w:val="center"/>
          <w:trHeight w:val="23"/>
        </w:trPr>
        <w:tc>
          <w:tcPr>
            <w:tcW w:w="888"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专项养护方案</w:t>
            </w:r>
            <w:r/>
          </w:p>
        </w:tc>
        <w:tc>
          <w:tcPr>
            <w:tcW w:w="3509" w:type="pct"/>
            <w:vAlign w:val="center"/>
            <w:textDirection w:val="lrTb"/>
            <w:noWrap w:val="false"/>
          </w:tcPr>
          <w:p>
            <w:pPr>
              <w:pStyle w:val="773"/>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对各供应商针对本项目的专项养护方案进行评价，考察其是否结合本项目实际情况制订合理的</w:t>
            </w:r>
            <w:r>
              <w:rPr>
                <w:rFonts w:hint="eastAsia" w:ascii="宋体" w:hAnsi="宋体" w:cs="宋体"/>
                <w:color w:val="auto"/>
                <w:sz w:val="24"/>
                <w:highlight w:val="none"/>
                <w:u w:val="single"/>
                <w:lang w:val="en-US" w:eastAsia="zh-CN"/>
              </w:rPr>
              <w:t xml:space="preserve">乔木修剪方案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花灌木修剪方案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空秃地整治方案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其他苗木养护整治方案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有效提升绿地景观的专项养护方案</w:t>
            </w:r>
            <w:r>
              <w:rPr>
                <w:rFonts w:hint="eastAsia" w:ascii="宋体" w:hAnsi="宋体" w:cs="宋体"/>
                <w:color w:val="auto"/>
                <w:sz w:val="24"/>
                <w:highlight w:val="none"/>
                <w:u w:val="none"/>
                <w:lang w:val="en-US" w:eastAsia="zh-CN"/>
              </w:rPr>
              <w:t xml:space="preserve">及</w:t>
            </w:r>
            <w:r>
              <w:rPr>
                <w:rFonts w:hint="eastAsia" w:ascii="宋体" w:hAnsi="宋体" w:cs="宋体"/>
                <w:color w:val="auto"/>
                <w:sz w:val="24"/>
                <w:highlight w:val="none"/>
                <w:u w:val="single"/>
                <w:lang w:val="en-US" w:eastAsia="zh-CN"/>
              </w:rPr>
              <w:t xml:space="preserve">病虫害防治方案</w:t>
            </w:r>
            <w:r>
              <w:rPr>
                <w:rFonts w:hint="eastAsia" w:ascii="宋体" w:hAnsi="宋体" w:cs="宋体"/>
                <w:color w:val="auto"/>
                <w:sz w:val="24"/>
                <w:highlight w:val="none"/>
                <w:lang w:val="en-US" w:eastAsia="zh-CN"/>
              </w:rPr>
              <w:t xml:space="preserve">。   </w:t>
            </w:r>
            <w:r/>
          </w:p>
          <w:p>
            <w:pPr>
              <w:pStyle w:val="773"/>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方案完全包含上述要点得</w:t>
            </w:r>
            <w:r>
              <w:rPr>
                <w:rFonts w:hint="eastAsia" w:ascii="宋体" w:hAnsi="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分，有缺项或未提供方案的不得分；</w:t>
            </w:r>
            <w:r/>
          </w:p>
          <w:p>
            <w:pPr>
              <w:pStyle w:val="77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方案完整、全面、针对性强的加2分；</w:t>
            </w:r>
            <w:r/>
          </w:p>
          <w:p>
            <w:pPr>
              <w:pStyle w:val="77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方案针可操作性强、切实可行的加2分；</w:t>
            </w:r>
            <w:r/>
          </w:p>
          <w:p>
            <w:pPr>
              <w:pStyle w:val="773"/>
              <w:ind w:firstLine="480"/>
              <w:spacing w:line="360" w:lineRule="auto"/>
              <w:rPr>
                <w:rFonts w:hint="eastAsia"/>
                <w:color w:val="auto"/>
                <w:highlight w:val="none"/>
                <w:lang w:eastAsia="zh-CN"/>
              </w:rPr>
            </w:pPr>
            <w:r>
              <w:rPr>
                <w:rFonts w:hint="eastAsia" w:ascii="宋体" w:hAnsi="宋体" w:eastAsia="宋体" w:cs="宋体"/>
                <w:color w:val="auto"/>
                <w:sz w:val="24"/>
                <w:highlight w:val="none"/>
                <w:lang w:val="en-US" w:eastAsia="zh-CN"/>
              </w:rPr>
              <w:t xml:space="preserve">本项最多得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分。</w:t>
            </w:r>
            <w:r/>
          </w:p>
        </w:tc>
        <w:tc>
          <w:tcPr>
            <w:tcW w:w="601"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7分</w:t>
            </w:r>
            <w:r/>
          </w:p>
        </w:tc>
      </w:tr>
      <w:tr>
        <w:trPr>
          <w:jc w:val="center"/>
          <w:trHeight w:val="23"/>
        </w:trPr>
        <w:tc>
          <w:tcPr>
            <w:tcW w:w="888"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草花种植</w:t>
            </w:r>
            <w:r>
              <w:rPr>
                <w:rFonts w:hint="eastAsia" w:ascii="宋体" w:hAnsi="宋体" w:cs="宋体"/>
                <w:color w:val="auto"/>
                <w:sz w:val="24"/>
                <w:highlight w:val="none"/>
              </w:rPr>
              <w:t xml:space="preserve">方案</w:t>
            </w:r>
            <w:r/>
          </w:p>
        </w:tc>
        <w:tc>
          <w:tcPr>
            <w:tcW w:w="3509" w:type="pct"/>
            <w:vAlign w:val="center"/>
            <w:textDirection w:val="lrTb"/>
            <w:noWrap w:val="false"/>
          </w:tcPr>
          <w:p>
            <w:pPr>
              <w:pStyle w:val="773"/>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对各供应商针对本项目的草花种植方案进行评价，考察其是否根据季节及草花花期制定草花种植方案，是否根据重大节日及活动制定草花种植保障方案。</w:t>
            </w:r>
            <w:r/>
          </w:p>
          <w:p>
            <w:pPr>
              <w:pStyle w:val="773"/>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方案完全包含上述要点得</w:t>
            </w:r>
            <w:r>
              <w:rPr>
                <w:rFonts w:hint="eastAsia" w:ascii="宋体" w:hAnsi="宋体" w:cs="宋体"/>
                <w:color w:val="auto"/>
                <w:sz w:val="24"/>
                <w:highlight w:val="none"/>
                <w:lang w:val="en-US" w:eastAsia="zh-CN"/>
              </w:rPr>
              <w:t xml:space="preserve">2</w:t>
            </w:r>
            <w:r>
              <w:rPr>
                <w:rFonts w:hint="default" w:ascii="宋体" w:hAnsi="宋体" w:cs="宋体"/>
                <w:color w:val="auto"/>
                <w:sz w:val="24"/>
                <w:highlight w:val="none"/>
                <w:lang w:val="en-US" w:eastAsia="zh-CN"/>
              </w:rPr>
              <w:t xml:space="preserve">分，有缺项或未提供方案的不得分；</w:t>
            </w:r>
            <w:r/>
          </w:p>
          <w:p>
            <w:pPr>
              <w:pStyle w:val="77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w:t>
            </w:r>
            <w:r>
              <w:rPr>
                <w:rFonts w:hint="eastAsia" w:ascii="宋体" w:hAnsi="宋体" w:cs="宋体"/>
                <w:color w:val="auto"/>
                <w:sz w:val="24"/>
                <w:highlight w:val="none"/>
                <w:lang w:val="en-US" w:eastAsia="zh-CN"/>
              </w:rPr>
              <w:t xml:space="preserve">完整、全面、针对性强的</w:t>
            </w:r>
            <w:r>
              <w:rPr>
                <w:rFonts w:hint="eastAsia" w:ascii="宋体" w:hAnsi="宋体" w:cs="宋体"/>
                <w:color w:val="auto"/>
                <w:sz w:val="24"/>
                <w:highlight w:val="none"/>
              </w:rPr>
              <w:t xml:space="preserve">加</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77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方案针可操作性强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切实可行</w:t>
            </w:r>
            <w:r>
              <w:rPr>
                <w:rFonts w:hint="eastAsia" w:ascii="宋体" w:hAnsi="宋体" w:cs="宋体"/>
                <w:color w:val="auto"/>
                <w:sz w:val="24"/>
                <w:highlight w:val="none"/>
              </w:rPr>
              <w:t xml:space="preserve">的加</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773"/>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本项最多得6分。</w:t>
            </w:r>
            <w:r/>
          </w:p>
        </w:tc>
        <w:tc>
          <w:tcPr>
            <w:tcW w:w="601" w:type="pct"/>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6分</w:t>
            </w:r>
            <w:r/>
          </w:p>
        </w:tc>
      </w:tr>
      <w:tr>
        <w:trPr>
          <w:jc w:val="center"/>
          <w:trHeight w:val="23"/>
        </w:trPr>
        <w:tc>
          <w:tcPr>
            <w:tcW w:w="88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安全文明施工及环境保护</w:t>
            </w:r>
            <w:r/>
          </w:p>
        </w:tc>
        <w:tc>
          <w:tcPr>
            <w:tcW w:w="3509" w:type="pct"/>
            <w:vAlign w:val="center"/>
            <w:textDirection w:val="lrTb"/>
            <w:noWrap w:val="false"/>
          </w:tcPr>
          <w:p>
            <w:pPr>
              <w:pStyle w:val="77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对各供应商针对本项目</w:t>
            </w:r>
            <w:r>
              <w:rPr>
                <w:rFonts w:hint="eastAsia" w:ascii="宋体" w:hAnsi="宋体" w:cs="宋体"/>
                <w:color w:val="auto"/>
                <w:sz w:val="24"/>
                <w:highlight w:val="none"/>
              </w:rPr>
              <w:t xml:space="preserve">安全</w:t>
            </w:r>
            <w:r>
              <w:rPr>
                <w:rFonts w:hint="eastAsia" w:ascii="宋体" w:hAnsi="宋体" w:cs="宋体"/>
                <w:color w:val="auto"/>
                <w:sz w:val="24"/>
                <w:highlight w:val="none"/>
                <w:lang w:val="en-US" w:eastAsia="zh-CN"/>
              </w:rPr>
              <w:t xml:space="preserve">管理、</w:t>
            </w:r>
            <w:r>
              <w:rPr>
                <w:rFonts w:hint="eastAsia" w:ascii="宋体" w:hAnsi="宋体" w:cs="宋体"/>
                <w:color w:val="auto"/>
                <w:sz w:val="24"/>
                <w:highlight w:val="none"/>
              </w:rPr>
              <w:t xml:space="preserve">文明施工方案</w:t>
            </w:r>
            <w:r>
              <w:rPr>
                <w:rFonts w:hint="eastAsia" w:ascii="宋体" w:hAnsi="宋体" w:cs="宋体"/>
                <w:color w:val="auto"/>
                <w:sz w:val="24"/>
                <w:highlight w:val="none"/>
                <w:lang w:val="en-US" w:eastAsia="zh-CN"/>
              </w:rPr>
              <w:t xml:space="preserve">进行评价</w:t>
            </w:r>
            <w:r>
              <w:rPr>
                <w:rFonts w:hint="eastAsia" w:ascii="宋体" w:hAnsi="宋体" w:cs="宋体"/>
                <w:color w:val="auto"/>
                <w:sz w:val="24"/>
                <w:highlight w:val="none"/>
              </w:rPr>
              <w:t xml:space="preserve">，考察其是否结合本项目绿地实际情况制订合理的安全管理、文明施工方案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是否有合理可行的绿地保洁（含垃圾外运）方案，是否有完善的</w:t>
            </w:r>
            <w:r>
              <w:rPr>
                <w:rFonts w:hint="eastAsia" w:ascii="宋体" w:hAnsi="宋体" w:eastAsia="宋体" w:cs="宋体"/>
                <w:color w:val="auto"/>
                <w:sz w:val="24"/>
                <w:highlight w:val="none"/>
                <w:lang w:val="en-US" w:eastAsia="zh-CN"/>
              </w:rPr>
              <w:t xml:space="preserve">日常养护作业对周边环境维护方案。</w:t>
            </w:r>
            <w:r/>
          </w:p>
          <w:p>
            <w:pPr>
              <w:pStyle w:val="773"/>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完全包含上述要点得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有缺项或未提供方案的不得分</w:t>
            </w:r>
            <w:r>
              <w:rPr>
                <w:rFonts w:hint="eastAsia" w:ascii="宋体" w:hAnsi="宋体" w:cs="宋体"/>
                <w:color w:val="auto"/>
                <w:sz w:val="24"/>
                <w:highlight w:val="none"/>
                <w:lang w:eastAsia="zh-CN"/>
              </w:rPr>
              <w:t xml:space="preserve">；</w:t>
            </w:r>
            <w:r/>
          </w:p>
          <w:p>
            <w:pPr>
              <w:pStyle w:val="77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w:t>
            </w:r>
            <w:r>
              <w:rPr>
                <w:rFonts w:hint="eastAsia" w:ascii="宋体" w:hAnsi="宋体" w:cs="宋体"/>
                <w:color w:val="auto"/>
                <w:sz w:val="24"/>
                <w:highlight w:val="none"/>
                <w:lang w:val="en-US" w:eastAsia="zh-CN"/>
              </w:rPr>
              <w:t xml:space="preserve">完整、全面、针对性强的</w:t>
            </w:r>
            <w:r>
              <w:rPr>
                <w:rFonts w:hint="eastAsia" w:ascii="宋体" w:hAnsi="宋体" w:cs="宋体"/>
                <w:color w:val="auto"/>
                <w:sz w:val="24"/>
                <w:highlight w:val="none"/>
              </w:rPr>
              <w:t xml:space="preserve">加</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方案针可操作性强、切实可行的加2分；</w:t>
            </w:r>
            <w:r/>
          </w:p>
          <w:p>
            <w:pPr>
              <w:pStyle w:val="773"/>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本项最多得6分。</w:t>
            </w:r>
            <w:r/>
          </w:p>
        </w:tc>
        <w:tc>
          <w:tcPr>
            <w:tcW w:w="60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r>
      <w:tr>
        <w:trPr>
          <w:jc w:val="center"/>
          <w:trHeight w:val="23"/>
        </w:trPr>
        <w:tc>
          <w:tcPr>
            <w:tcW w:w="888" w:type="pct"/>
            <w:vAlign w:val="center"/>
            <w:textDirection w:val="lrTb"/>
            <w:noWrap w:val="false"/>
          </w:tcPr>
          <w:p>
            <w:pPr>
              <w:pStyle w:val="773"/>
              <w:ind w:left="0" w:firstLine="0"/>
              <w:jc w:val="center"/>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突发事件应急预案</w:t>
            </w:r>
            <w:r/>
          </w:p>
        </w:tc>
        <w:tc>
          <w:tcPr>
            <w:tcW w:w="3509" w:type="pct"/>
            <w:vAlign w:val="center"/>
            <w:textDirection w:val="lrTb"/>
            <w:noWrap w:val="false"/>
          </w:tcPr>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对各供应商针对本项目的突发事件应急预案进行评价，考察其是否包含险救灾应急预案，抢险救灾机械及人员应急配置方案，防汛、防台、抗旱方案，乔灌木积雪清除、防冻方案。</w:t>
            </w:r>
            <w:r/>
          </w:p>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方案完全包含上述要点的得2分，有缺项或未提供方案的不得分；</w:t>
            </w:r>
            <w:r/>
          </w:p>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方案完整、全面、针对性强的加2分；</w:t>
            </w:r>
            <w:r/>
          </w:p>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方案针可操作性强、切实可行的加2分；</w:t>
            </w:r>
            <w:r/>
          </w:p>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本项最多得6分。</w:t>
            </w:r>
            <w:r/>
          </w:p>
        </w:tc>
        <w:tc>
          <w:tcPr>
            <w:tcW w:w="601"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6分</w:t>
            </w:r>
            <w:r/>
          </w:p>
        </w:tc>
      </w:tr>
      <w:tr>
        <w:trPr>
          <w:jc w:val="center"/>
          <w:trHeight w:val="23"/>
        </w:trPr>
        <w:tc>
          <w:tcPr>
            <w:tcW w:w="888"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员工合法权益保障方案</w:t>
            </w:r>
            <w:r/>
          </w:p>
        </w:tc>
        <w:tc>
          <w:tcPr>
            <w:tcW w:w="3509" w:type="pct"/>
            <w:vAlign w:val="center"/>
            <w:textDirection w:val="lrTb"/>
            <w:noWrap w:val="false"/>
          </w:tcPr>
          <w:p>
            <w:pPr>
              <w:pStyle w:val="773"/>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对各供应商针对本项目的</w:t>
            </w:r>
            <w:r>
              <w:rPr>
                <w:rFonts w:hint="eastAsia" w:ascii="宋体" w:hAnsi="宋体" w:cs="宋体"/>
                <w:color w:val="auto"/>
                <w:sz w:val="24"/>
                <w:highlight w:val="none"/>
              </w:rPr>
              <w:t xml:space="preserve">员工合法权益保障方案</w:t>
            </w:r>
            <w:r>
              <w:rPr>
                <w:rFonts w:hint="eastAsia" w:ascii="宋体" w:hAnsi="宋体" w:cs="宋体"/>
                <w:color w:val="auto"/>
                <w:sz w:val="24"/>
                <w:highlight w:val="none"/>
                <w:lang w:val="en-US" w:eastAsia="zh-CN"/>
              </w:rPr>
              <w:t xml:space="preserve">进行评价，考察其是否包含</w:t>
            </w:r>
            <w:r>
              <w:rPr>
                <w:rFonts w:hint="eastAsia" w:ascii="宋体" w:hAnsi="宋体" w:cs="宋体"/>
                <w:color w:val="auto"/>
                <w:sz w:val="24"/>
                <w:highlight w:val="none"/>
              </w:rPr>
              <w:t xml:space="preserve">员工的劳动合同、工作时间、休息休假、福利、商业保险、职业培训和发展、安全卫生保护、特殊保护、服装及劳保合法权益保障方案</w:t>
            </w:r>
            <w:r>
              <w:rPr>
                <w:rFonts w:hint="eastAsia" w:ascii="宋体" w:hAnsi="宋体" w:cs="宋体"/>
                <w:color w:val="auto"/>
                <w:sz w:val="24"/>
                <w:highlight w:val="none"/>
                <w:lang w:eastAsia="zh-CN"/>
              </w:rPr>
              <w:t xml:space="preserve">。</w:t>
            </w:r>
            <w:r/>
          </w:p>
          <w:p>
            <w:pPr>
              <w:pStyle w:val="77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方案完全包含上述要点，且符合国家相关规定</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 有缺项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未提供方案的</w:t>
            </w:r>
            <w:r>
              <w:rPr>
                <w:rFonts w:hint="eastAsia" w:ascii="宋体" w:hAnsi="宋体" w:cs="宋体"/>
                <w:color w:val="auto"/>
                <w:sz w:val="24"/>
                <w:highlight w:val="none"/>
                <w:lang w:val="en-US" w:eastAsia="zh-CN"/>
              </w:rPr>
              <w:t xml:space="preserve">或方案不符合国家规定的</w:t>
            </w:r>
            <w:r>
              <w:rPr>
                <w:rFonts w:hint="eastAsia" w:ascii="宋体" w:hAnsi="宋体" w:cs="宋体"/>
                <w:color w:val="auto"/>
                <w:sz w:val="24"/>
                <w:highlight w:val="none"/>
              </w:rPr>
              <w:t xml:space="preserve">不得分；</w:t>
            </w:r>
            <w:r/>
          </w:p>
          <w:p>
            <w:pPr>
              <w:pStyle w:val="773"/>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方案完整详细，能有效保障员工合法权益，且有可行性、实用性、针对性的加 2分；</w:t>
            </w:r>
            <w:r/>
          </w:p>
          <w:p>
            <w:pPr>
              <w:pStyle w:val="773"/>
              <w:ind w:firstLine="480"/>
              <w:spacing w:line="360" w:lineRule="auto"/>
              <w:rPr>
                <w:rFonts w:hint="eastAsia"/>
                <w:color w:val="auto"/>
                <w:highlight w:val="none"/>
                <w:lang w:eastAsia="zh-CN"/>
              </w:rPr>
            </w:pPr>
            <w:r>
              <w:rPr>
                <w:rFonts w:hint="eastAsia" w:ascii="宋体" w:hAnsi="宋体" w:cs="宋体"/>
                <w:color w:val="auto"/>
                <w:sz w:val="24"/>
                <w:highlight w:val="none"/>
                <w:lang w:val="en-US" w:eastAsia="zh-CN"/>
              </w:rPr>
              <w:t xml:space="preserve">本项最多得4分。</w:t>
            </w:r>
            <w:r/>
          </w:p>
        </w:tc>
        <w:tc>
          <w:tcPr>
            <w:tcW w:w="601"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4分</w:t>
            </w:r>
            <w:r/>
          </w:p>
        </w:tc>
      </w:tr>
    </w:tbl>
    <w:p>
      <w:pPr>
        <w:ind w:firstLine="480"/>
        <w:jc w:val="left"/>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64"/>
        <w:ind w:firstLine="472"/>
        <w:keepLines w:val="0"/>
        <w:keepNext w:val="0"/>
        <w:spacing w:before="0" w:beforeAutospacing="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4" w:name="_Toc20732998"/>
      <w:r/>
      <w:bookmarkEnd w:id="84"/>
      <w:r/>
      <w:bookmarkStart w:id="85" w:name="_Toc100386064"/>
      <w:r/>
      <w:bookmarkEnd w:id="85"/>
      <w:r/>
      <w:bookmarkStart w:id="86" w:name="_Toc98669361"/>
      <w:r/>
      <w:bookmarkEnd w:id="86"/>
      <w:r/>
      <w:bookmarkStart w:id="87" w:name="_Toc92168030"/>
      <w:r/>
      <w:bookmarkEnd w:id="87"/>
      <w:r/>
      <w:bookmarkStart w:id="88" w:name="_Toc98669719"/>
      <w:r/>
      <w:bookmarkEnd w:id="88"/>
      <w:r/>
      <w:r/>
    </w:p>
    <w:p>
      <w:pPr>
        <w:pStyle w:val="764"/>
        <w:ind w:firstLine="446"/>
        <w:keepLines w:val="0"/>
        <w:keepNext w:val="0"/>
        <w:spacing w:before="0" w:beforeAutospacing="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beforeAutospacing="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beforeAutospacing="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beforeAutospacing="0"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beforeAutospacing="0"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beforeAutospacing="0"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beforeAutospacing="0"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816"/>
        <w:ind w:firstLine="643"/>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16"/>
        <w:ind w:firstLine="643"/>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beforeAutospacing="0"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beforeAutospacing="0"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beforeAutospacing="0"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Autospacing="0"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763"/>
        <w:ind w:firstLine="64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63"/>
        <w:ind w:firstLine="64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beforeAutospacing="0"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highlight w:val="none"/>
          <w:u w:val="single"/>
          <w:lang w:eastAsia="zh-CN"/>
        </w:rPr>
        <w:t xml:space="preserve">中证房地产评估造价集团有限公司</w:t>
      </w:r>
      <w:r>
        <w:rPr>
          <w:rFonts w:hint="eastAsia" w:ascii="宋体" w:hAnsi="宋体" w:eastAsia="宋体" w:cs="宋体"/>
          <w:b/>
          <w:bCs/>
          <w:color w:val="auto"/>
          <w:sz w:val="30"/>
          <w:highlight w:val="none"/>
        </w:rPr>
        <w:t xml:space="preserve">：</w:t>
      </w:r>
      <w:r/>
    </w:p>
    <w:p>
      <w:pPr>
        <w:pStyle w:val="816"/>
        <w:ind w:left="0" w:firstLine="560"/>
        <w:jc w:val="both"/>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lang w:eastAsia="zh-CN"/>
        </w:rPr>
        <w:t xml:space="preserve">镇江市市级机关统一管理绿化养护服务，</w:t>
      </w:r>
      <w:r>
        <w:rPr>
          <w:rFonts w:hint="eastAsia" w:ascii="宋体" w:hAnsi="宋体" w:eastAsia="宋体" w:cs="宋体"/>
          <w:b/>
          <w:color w:val="auto"/>
          <w:sz w:val="24"/>
          <w:szCs w:val="16"/>
          <w:highlight w:val="none"/>
          <w:u w:val="single"/>
        </w:rPr>
        <w:t xml:space="preserve">（项目编号：JSZC-321100-ZZJT-G2025-0062）</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90"/>
        <w:ind w:left="1"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beforeAutospacing="0"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90"/>
        <w:ind w:firstLine="560"/>
        <w:spacing w:beforeAutospacing="0"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790"/>
        <w:ind w:firstLine="560"/>
        <w:spacing w:beforeAutospacing="0"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90"/>
        <w:ind w:firstLine="560"/>
        <w:spacing w:beforeAutospacing="0"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90"/>
        <w:ind w:firstLine="560"/>
        <w:spacing w:beforeAutospacing="0"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90"/>
        <w:ind w:right="1060" w:firstLine="560"/>
        <w:jc w:val="right"/>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763"/>
        <w:ind w:firstLine="88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beforeAutospacing="0" w:line="360" w:lineRule="auto"/>
        <w:rPr>
          <w:rFonts w:hint="eastAsia" w:ascii="宋体" w:hAnsi="宋体" w:eastAsia="宋体" w:cs="宋体"/>
          <w:color w:val="auto"/>
          <w:sz w:val="24"/>
          <w:szCs w:val="28"/>
          <w:highlight w:val="none"/>
        </w:rPr>
      </w:pPr>
      <w:r/>
      <w:bookmarkStart w:id="89" w:name="OLE_LINK15"/>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bookmarkEnd w:id="89"/>
      <w:r>
        <w:rPr>
          <w:rFonts w:hint="eastAsia" w:ascii="宋体" w:hAnsi="宋体" w:eastAsia="宋体" w:cs="宋体"/>
          <w:color w:val="auto"/>
          <w:sz w:val="32"/>
          <w:highlight w:val="none"/>
        </w:rPr>
        <w:br w:type="page" w:clear="all"/>
      </w:r>
      <w:r/>
    </w:p>
    <w:p>
      <w:pPr>
        <w:pStyle w:val="763"/>
        <w:ind w:firstLine="64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90" w:name="_Hlk131494070"/>
      <w:r>
        <w:rPr>
          <w:rFonts w:hint="eastAsia" w:ascii="宋体" w:hAnsi="宋体" w:eastAsia="宋体" w:cs="宋体"/>
          <w:color w:val="auto"/>
          <w:sz w:val="28"/>
          <w:szCs w:val="28"/>
          <w:highlight w:val="none"/>
        </w:rPr>
        <w:t xml:space="preserve">资格承诺函</w:t>
      </w:r>
      <w:bookmarkEnd w:id="90"/>
      <w:r/>
      <w:bookmarkStart w:id="91" w:name="_Hlk131494108"/>
      <w:r>
        <w:rPr>
          <w:rFonts w:hint="eastAsia" w:ascii="宋体" w:hAnsi="宋体" w:eastAsia="宋体" w:cs="宋体"/>
          <w:color w:val="auto"/>
          <w:sz w:val="28"/>
          <w:szCs w:val="28"/>
          <w:highlight w:val="none"/>
        </w:rPr>
        <w:t xml:space="preserve">（见本部分（六）资格承诺函）</w:t>
      </w:r>
      <w:bookmarkEnd w:id="91"/>
      <w:r>
        <w:rPr>
          <w:rFonts w:hint="eastAsia" w:ascii="宋体" w:hAnsi="宋体" w:eastAsia="宋体" w:cs="宋体"/>
          <w:color w:val="auto"/>
          <w:sz w:val="28"/>
          <w:szCs w:val="28"/>
          <w:highlight w:val="none"/>
        </w:rPr>
        <w:t xml:space="preserve">。</w:t>
      </w:r>
      <w:r/>
    </w:p>
    <w:p>
      <w:pPr>
        <w:spacing w:beforeAutospacing="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63"/>
        <w:numPr>
          <w:ilvl w:val="0"/>
          <w:numId w:val="2"/>
        </w:numPr>
        <w:ind w:firstLine="64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tbl>
      <w:tblPr>
        <w:tblStyle w:val="7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73"/>
              <w:ind w:firstLine="0"/>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2024</w:t>
            </w:r>
            <w:r>
              <w:rPr>
                <w:rFonts w:hint="eastAsia" w:ascii="宋体" w:hAnsi="宋体" w:cs="宋体"/>
                <w:b/>
                <w:color w:val="auto"/>
                <w:sz w:val="24"/>
                <w:highlight w:val="none"/>
                <w:lang w:val="en-US" w:eastAsia="zh-CN"/>
              </w:rPr>
              <w:t xml:space="preserve">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cs="宋体"/>
                <w:b/>
                <w:color w:val="auto"/>
                <w:sz w:val="24"/>
                <w:highlight w:val="none"/>
                <w:u w:val="single"/>
                <w:lang w:val="en-US" w:eastAsia="zh-CN"/>
              </w:rPr>
              <w:t xml:space="preserve">2022</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73"/>
              <w:ind w:firstLine="0"/>
              <w:jc w:val="center"/>
              <w:spacing w:before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73"/>
              <w:ind w:firstLine="0"/>
              <w:jc w:val="cente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spacing w:beforeAutospacing="0" w:line="360" w:lineRule="auto"/>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spacing w:beforeAutospacing="0" w:line="360" w:lineRule="auto"/>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spacing w:beforeAutospacing="0" w:line="360" w:lineRule="auto"/>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763"/>
        <w:ind w:firstLine="64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63"/>
        <w:ind w:firstLine="643"/>
        <w:spacing w:before="0" w:beforeAutospacing="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763"/>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763"/>
        <w:ind w:firstLine="560"/>
        <w:jc w:val="both"/>
        <w:spacing w:before="0" w:beforeAutospacing="0"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64"/>
        <w:ind w:firstLine="643"/>
        <w:jc w:val="center"/>
        <w:keepLines w:val="0"/>
        <w:keepNext w:val="0"/>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（七）法律、行政法规规定的其他条件</w:t>
      </w:r>
      <w:r/>
    </w:p>
    <w:p>
      <w:pPr>
        <w:pStyle w:val="2290"/>
        <w:ind w:firstLine="525"/>
        <w:jc w:val="left"/>
        <w:spacing w:beforeAutospacing="0"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64"/>
        <w:ind w:firstLine="643"/>
        <w:jc w:val="center"/>
        <w:keepLines w:val="0"/>
        <w:keepNext w:val="0"/>
        <w:spacing w:before="0" w:beforeAutospacing="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职务，系我单位主要负责人即法定代表人。</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before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beforeAutospacing="0"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right"/>
        <w:spacing w:beforeAutospacing="0"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beforeAutospacing="0"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beforeAutospacing="0"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beforeAutospacing="0"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64"/>
        <w:ind w:firstLine="643"/>
        <w:jc w:val="center"/>
        <w:keepLines w:val="0"/>
        <w:keepNext w:val="0"/>
        <w:spacing w:before="0" w:beforeAutospacing="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beforeAutospacing="0"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rPr>
          <w:rFonts w:hint="eastAsia" w:ascii="宋体" w:hAnsi="宋体" w:eastAsia="宋体" w:cs="宋体"/>
          <w:color w:val="auto"/>
          <w:sz w:val="28"/>
          <w:highlight w:val="none"/>
          <w:u w:val="single"/>
        </w:rPr>
        <w:t xml:space="preserve">                        </w:t>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rPr>
          <w:rFonts w:hint="eastAsia" w:ascii="宋体" w:hAnsi="宋体" w:eastAsia="宋体" w:cs="宋体"/>
          <w:color w:val="auto"/>
          <w:sz w:val="28"/>
          <w:highlight w:val="none"/>
          <w:u w:val="single"/>
        </w:rPr>
        <w:t xml:space="preserve">                        </w:t>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beforeAutospacing="0"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beforeAutospacing="0"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beforeAutospacing="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beforeAutospacing="0"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763"/>
        <w:ind w:firstLine="562"/>
        <w:jc w:val="left"/>
        <w:keepLines w:val="0"/>
        <w:keepNext w:val="0"/>
        <w:spacing w:before="0" w:beforeAutospacing="0" w:after="0"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注：“法定代表人”授权其他人投标的，须填写法定代表人身份证明书和本委托书</w:t>
      </w:r>
      <w:r>
        <w:rPr>
          <w:rFonts w:hint="eastAsia" w:ascii="宋体" w:hAnsi="宋体" w:eastAsia="宋体" w:cs="宋体"/>
          <w:color w:val="auto"/>
          <w:sz w:val="28"/>
          <w:highlight w:val="none"/>
        </w:rPr>
        <w:t xml:space="preserve">。</w:t>
      </w:r>
      <w:r/>
    </w:p>
    <w:p>
      <w:pPr>
        <w:pStyle w:val="764"/>
        <w:ind w:firstLine="420"/>
        <w:jc w:val="center"/>
        <w:keepLines w:val="0"/>
        <w:keepNext w:val="0"/>
        <w:spacing w:before="0" w:beforeAutospacing="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64"/>
        <w:ind w:firstLine="420"/>
        <w:jc w:val="center"/>
        <w:keepLines w:val="0"/>
        <w:keepNext w:val="0"/>
        <w:spacing w:before="0" w:beforeAutospacing="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64"/>
        <w:ind w:firstLine="720"/>
        <w:jc w:val="center"/>
        <w:keepLines w:val="0"/>
        <w:keepNext w:val="0"/>
        <w:spacing w:before="0" w:beforeAutospacing="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63"/>
        <w:spacing w:before="0" w:beforeAutospacing="0" w:after="0" w:line="360" w:lineRule="auto"/>
        <w:rPr>
          <w:rFonts w:hint="eastAsia" w:ascii="宋体" w:hAnsi="宋体" w:eastAsia="宋体" w:cs="宋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63"/>
        <w:ind w:firstLine="883"/>
        <w:spacing w:before="0" w:beforeAutospacing="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四、价格部分</w:t>
      </w:r>
      <w:r/>
    </w:p>
    <w:p>
      <w:pPr>
        <w:pStyle w:val="763"/>
        <w:ind w:firstLine="883"/>
        <w:spacing w:before="0" w:beforeAutospacing="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开标一览表</w:t>
      </w:r>
      <w:r/>
    </w:p>
    <w:tbl>
      <w:tblPr>
        <w:tblStyle w:val="772"/>
        <w:tblW w:w="191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98"/>
        <w:gridCol w:w="14060"/>
      </w:tblGrid>
      <w:tr>
        <w:trPr>
          <w:trHeight w:val="1032"/>
        </w:trPr>
        <w:tc>
          <w:tcPr>
            <w:tcW w:w="5098" w:type="dxa"/>
            <w:vAlign w:val="center"/>
            <w:textDirection w:val="lrTb"/>
            <w:noWrap w:val="false"/>
          </w:tcPr>
          <w:p>
            <w:pPr>
              <w:ind w:firstLine="640"/>
              <w:spacing w:beforeAutospacing="0" w:line="360" w:lineRule="auto"/>
              <w:widowControl/>
              <w:rPr>
                <w:rFonts w:hint="default" w:ascii="宋体" w:hAnsi="宋体" w:eastAsia="宋体" w:cs="宋体"/>
                <w:b/>
                <w:color w:val="auto"/>
                <w:sz w:val="24"/>
                <w:highlight w:val="none"/>
                <w:u w:val="single"/>
                <w:lang w:val="en-US" w:eastAsia="zh-CN"/>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c>
          <w:tcPr>
            <w:tcW w:w="14060" w:type="dxa"/>
            <w:vAlign w:val="center"/>
            <w:textDirection w:val="lrTb"/>
            <w:noWrap w:val="false"/>
          </w:tcPr>
          <w:p>
            <w:pPr>
              <w:ind w:firstLine="640"/>
              <w:spacing w:beforeAutospacing="0" w:line="360" w:lineRule="auto"/>
              <w:widowControl/>
              <w:rPr>
                <w:rFonts w:hint="default" w:ascii="宋体" w:hAnsi="宋体" w:eastAsia="宋体" w:cs="宋体"/>
                <w:b/>
                <w:color w:val="auto"/>
                <w:sz w:val="24"/>
                <w:highlight w:val="none"/>
                <w:u w:val="single"/>
                <w:lang w:val="en-US" w:eastAsia="zh-CN"/>
              </w:rPr>
            </w:pPr>
            <w:r>
              <w:rPr>
                <w:rFonts w:hint="default" w:ascii="宋体" w:hAnsi="宋体" w:eastAsia="宋体" w:cs="宋体"/>
                <w:b/>
                <w:color w:val="auto"/>
                <w:sz w:val="24"/>
                <w:highlight w:val="none"/>
                <w:u w:val="single"/>
                <w:lang w:val="en-US" w:eastAsia="zh-CN"/>
              </w:rPr>
            </w:r>
            <w:r/>
          </w:p>
        </w:tc>
      </w:tr>
    </w:tbl>
    <w:p>
      <w:pPr>
        <w:pStyle w:val="789"/>
        <w:ind w:firstLine="0"/>
        <w:spacing w:beforeAutospacing="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7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2" w:type="dxa"/>
            <w:vAlign w:val="center"/>
            <w:textDirection w:val="lrTb"/>
            <w:noWrap w:val="false"/>
          </w:tcPr>
          <w:p>
            <w:pPr>
              <w:pStyle w:val="2312"/>
              <w:jc w:val="center"/>
              <w:rPr>
                <w:rFonts w:ascii="宋体" w:hAnsi="宋体" w:eastAsia="宋体" w:cs="宋体"/>
                <w:color w:val="auto"/>
                <w:highlight w:val="none"/>
              </w:rPr>
            </w:pPr>
            <w:r>
              <w:rPr>
                <w:rFonts w:ascii="宋体" w:hAnsi="宋体" w:eastAsia="宋体" w:cs="宋体"/>
                <w:color w:val="auto"/>
                <w:highlight w:val="none"/>
              </w:rPr>
              <w:t xml:space="preserve">标题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3" w:type="dxa"/>
            <w:vAlign w:val="center"/>
            <w:textDirection w:val="lrTb"/>
            <w:noWrap w:val="false"/>
          </w:tcPr>
          <w:p>
            <w:pPr>
              <w:pStyle w:val="2312"/>
              <w:jc w:val="center"/>
              <w:rPr>
                <w:rFonts w:ascii="宋体" w:hAnsi="宋体" w:eastAsia="宋体" w:cs="宋体"/>
                <w:color w:val="auto"/>
                <w:highlight w:val="none"/>
              </w:rPr>
            </w:pPr>
            <w:r>
              <w:rPr>
                <w:rFonts w:ascii="宋体" w:hAnsi="宋体" w:eastAsia="宋体" w:cs="宋体"/>
                <w:color w:val="auto"/>
                <w:highlight w:val="none"/>
              </w:rPr>
              <w:t xml:space="preserve">内容</w:t>
            </w:r>
            <w:r/>
          </w:p>
        </w:tc>
      </w:tr>
      <w:tr>
        <w:trPr>
          <w:trHeight w:val="9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2" w:type="dxa"/>
            <w:vAlign w:val="center"/>
            <w:textDirection w:val="lrTb"/>
            <w:noWrap w:val="false"/>
          </w:tcPr>
          <w:p>
            <w:pPr>
              <w:pStyle w:val="2312"/>
              <w:jc w:val="center"/>
              <w:rPr>
                <w:rFonts w:ascii="宋体" w:hAnsi="宋体" w:eastAsia="宋体" w:cs="宋体"/>
                <w:color w:val="auto"/>
                <w:highlight w:val="none"/>
              </w:rPr>
            </w:pP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3" w:type="dxa"/>
            <w:vAlign w:val="center"/>
            <w:textDirection w:val="lrTb"/>
            <w:noWrap w:val="false"/>
          </w:tcPr>
          <w:p>
            <w:pPr>
              <w:pStyle w:val="2312"/>
              <w:jc w:val="center"/>
              <w:rPr>
                <w:rFonts w:ascii="宋体" w:hAnsi="宋体" w:eastAsia="宋体" w:cs="宋体"/>
                <w:color w:val="auto"/>
                <w:highlight w:val="none"/>
              </w:rPr>
            </w:pPr>
            <w:r>
              <w:rPr>
                <w:rFonts w:ascii="宋体" w:hAnsi="宋体" w:eastAsia="宋体" w:cs="宋体"/>
                <w:color w:val="auto"/>
                <w:highlight w:val="none"/>
              </w:rPr>
            </w:r>
            <w:r/>
          </w:p>
        </w:tc>
      </w:tr>
      <w:tr>
        <w:trPr>
          <w:trHeight w:val="9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2" w:type="dxa"/>
            <w:vAlign w:val="center"/>
            <w:textDirection w:val="lrTb"/>
            <w:noWrap w:val="false"/>
          </w:tcPr>
          <w:p>
            <w:pPr>
              <w:pStyle w:val="2312"/>
              <w:jc w:val="center"/>
              <w:rPr>
                <w:rFonts w:ascii="宋体" w:hAnsi="宋体" w:eastAsia="宋体" w:cs="宋体"/>
                <w:color w:val="auto"/>
                <w:highlight w:val="none"/>
              </w:rPr>
            </w:pPr>
            <w:r>
              <w:rPr>
                <w:rFonts w:hint="eastAsia" w:ascii="宋体" w:hAnsi="宋体" w:eastAsia="宋体" w:cs="宋体"/>
                <w:color w:val="auto"/>
                <w:highlight w:val="none"/>
              </w:rPr>
              <w:t xml:space="preserve">项目报价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3" w:type="dxa"/>
            <w:vAlign w:val="center"/>
            <w:textDirection w:val="lrTb"/>
            <w:noWrap w:val="false"/>
          </w:tcPr>
          <w:p>
            <w:pPr>
              <w:pStyle w:val="2312"/>
              <w:jc w:val="center"/>
              <w:rPr>
                <w:rFonts w:ascii="宋体" w:hAnsi="宋体" w:eastAsia="宋体" w:cs="宋体"/>
                <w:color w:val="auto"/>
                <w:highlight w:val="none"/>
              </w:rPr>
            </w:pPr>
            <w:r>
              <w:rPr>
                <w:rFonts w:hint="eastAsia" w:ascii="宋体" w:hAnsi="宋体" w:eastAsia="宋体" w:cs="宋体"/>
                <w:color w:val="auto"/>
                <w:highlight w:val="none"/>
              </w:rPr>
              <w:t xml:space="preserve">元/年</w:t>
            </w:r>
            <w:r/>
          </w:p>
        </w:tc>
      </w:tr>
      <w:tr>
        <w:trPr>
          <w:trHeight w:val="9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2" w:type="dxa"/>
            <w:vAlign w:val="center"/>
            <w:textDirection w:val="lrTb"/>
            <w:noWrap w:val="false"/>
          </w:tcPr>
          <w:p>
            <w:pPr>
              <w:pStyle w:val="2312"/>
              <w:jc w:val="center"/>
              <w:rPr>
                <w:rFonts w:ascii="宋体" w:hAnsi="宋体" w:eastAsia="宋体" w:cs="宋体"/>
                <w:color w:val="auto"/>
                <w:highlight w:val="none"/>
              </w:rPr>
            </w:pPr>
            <w:r>
              <w:rPr>
                <w:rFonts w:ascii="宋体" w:hAnsi="宋体" w:eastAsia="宋体" w:cs="宋体"/>
                <w:color w:val="auto"/>
                <w:highlight w:val="none"/>
              </w:rPr>
              <w:t xml:space="preserve">服务期</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93" w:type="dxa"/>
            <w:vAlign w:val="center"/>
            <w:textDirection w:val="lrTb"/>
            <w:noWrap w:val="false"/>
          </w:tcPr>
          <w:p>
            <w:pPr>
              <w:pStyle w:val="2312"/>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服务期三年,合同一年一签。</w:t>
            </w:r>
            <w:r/>
          </w:p>
        </w:tc>
      </w:tr>
    </w:tbl>
    <w:p>
      <w:pPr>
        <w:pStyle w:val="789"/>
        <w:ind w:firstLine="482"/>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89"/>
        <w:ind w:firstLine="482"/>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89"/>
        <w:ind w:firstLine="482"/>
        <w:spacing w:beforeAutospacing="0"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1.“项目报价”包括本次招标要求提供的货物（服务）已支付或将支付的所有费用；本项目报价按单年报价</w:t>
      </w:r>
      <w:r>
        <w:rPr>
          <w:rFonts w:hint="eastAsia" w:ascii="宋体" w:hAnsi="宋体" w:eastAsia="宋体" w:cs="宋体"/>
          <w:color w:val="auto"/>
          <w:sz w:val="24"/>
          <w:highlight w:val="none"/>
          <w:u w:val="single"/>
          <w:lang w:eastAsia="zh-CN"/>
        </w:rPr>
        <w:t xml:space="preserve">，本项目最高限价为</w:t>
      </w:r>
      <w:r>
        <w:rPr>
          <w:rFonts w:hint="eastAsia" w:ascii="宋体" w:hAnsi="宋体" w:eastAsia="宋体" w:cs="宋体"/>
          <w:color w:val="auto"/>
          <w:sz w:val="24"/>
          <w:highlight w:val="none"/>
          <w:u w:val="single"/>
          <w:lang w:val="en-US" w:eastAsia="zh-CN"/>
        </w:rPr>
        <w:t xml:space="preserve">109</w:t>
      </w:r>
      <w:r>
        <w:rPr>
          <w:rFonts w:hint="eastAsia" w:ascii="宋体" w:hAnsi="宋体" w:eastAsia="宋体" w:cs="宋体"/>
          <w:color w:val="auto"/>
          <w:sz w:val="24"/>
          <w:highlight w:val="none"/>
          <w:u w:val="single"/>
          <w:lang w:eastAsia="zh-CN"/>
        </w:rPr>
        <w:t xml:space="preserve">万元/年，投标报价超过最高限价的为无效报价，按照无效响应处理；</w:t>
      </w:r>
      <w:r/>
    </w:p>
    <w:p>
      <w:pPr>
        <w:pStyle w:val="789"/>
        <w:ind w:firstLine="480"/>
        <w:spacing w:beforeAutospacing="0" w:line="360" w:lineRule="auto"/>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u w:val="single"/>
        </w:rPr>
        <w:t xml:space="preserve">2.投标人必须据实填写此表，报价所含与招标文件要求的内容一致</w:t>
      </w:r>
      <w:r>
        <w:rPr>
          <w:rFonts w:hint="eastAsia" w:ascii="宋体" w:hAnsi="宋体" w:eastAsia="宋体" w:cs="宋体"/>
          <w:bCs/>
          <w:color w:val="auto"/>
          <w:sz w:val="24"/>
          <w:highlight w:val="none"/>
          <w:u w:val="single"/>
          <w:lang w:eastAsia="zh-CN"/>
        </w:rPr>
        <w:t xml:space="preserve">，采购人不再支付报价以外的任何费用。</w:t>
      </w:r>
      <w:r/>
    </w:p>
    <w:p>
      <w:pPr>
        <w:pStyle w:val="789"/>
        <w:ind w:left="482" w:firstLine="560"/>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ind w:left="482" w:firstLine="560"/>
        <w:spacing w:beforeAutospacing="0"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789"/>
        <w:ind w:left="840" w:firstLine="560"/>
        <w:jc w:val="right"/>
        <w:spacing w:beforeAutospacing="0"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763"/>
        <w:keepLines w:val="0"/>
        <w:keepNext w:val="0"/>
        <w:spacing w:before="0" w:beforeAutospacing="0"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40"/>
        <w:gridCol w:w="1600"/>
        <w:gridCol w:w="1842"/>
        <w:gridCol w:w="1107"/>
      </w:tblGrid>
      <w:tr>
        <w:trPr/>
        <w:tc>
          <w:tcPr>
            <w:tcW w:w="1245" w:type="dxa"/>
            <w:vAlign w:val="center"/>
            <w:textDirection w:val="lrTb"/>
            <w:noWrap w:val="false"/>
          </w:tcPr>
          <w:p>
            <w:pPr>
              <w:jc w:val="center"/>
              <w:keepLines w:val="0"/>
              <w:keepNext w:val="0"/>
              <w:widowControl/>
              <w:rPr>
                <w:rFonts w:hint="eastAsia" w:ascii="宋体" w:hAnsi="宋体" w:eastAsia="宋体" w:cs="宋体"/>
                <w:b/>
                <w:color w:val="auto"/>
                <w:sz w:val="24"/>
                <w:highlight w:val="none"/>
                <w:vertAlign w:val="baseline"/>
              </w:rPr>
              <w:suppressLineNumbers w:val="0"/>
            </w:pPr>
            <w:r>
              <w:rPr>
                <w:rFonts w:hint="eastAsia" w:ascii="宋体" w:hAnsi="宋体" w:eastAsia="宋体" w:cs="宋体"/>
                <w:b/>
                <w:bCs/>
                <w:color w:val="auto"/>
                <w:sz w:val="22"/>
                <w:szCs w:val="22"/>
                <w:highlight w:val="none"/>
                <w:lang w:val="en-US" w:eastAsia="zh-CN" w:bidi="ar"/>
              </w:rPr>
              <w:t xml:space="preserve">序号</w:t>
            </w:r>
            <w:r/>
          </w:p>
        </w:tc>
        <w:tc>
          <w:tcPr>
            <w:tcW w:w="3440" w:type="dxa"/>
            <w:vAlign w:val="center"/>
            <w:textDirection w:val="lrTb"/>
            <w:noWrap w:val="false"/>
          </w:tcPr>
          <w:p>
            <w:pPr>
              <w:jc w:val="center"/>
              <w:keepLines w:val="0"/>
              <w:keepNext w:val="0"/>
              <w:widowControl/>
              <w:rPr>
                <w:rFonts w:hint="eastAsia" w:ascii="宋体" w:hAnsi="宋体" w:eastAsia="宋体" w:cs="宋体"/>
                <w:b/>
                <w:color w:val="auto"/>
                <w:sz w:val="24"/>
                <w:highlight w:val="none"/>
                <w:vertAlign w:val="baseline"/>
              </w:rPr>
              <w:suppressLineNumbers w:val="0"/>
            </w:pPr>
            <w:r>
              <w:rPr>
                <w:rFonts w:hint="eastAsia" w:ascii="宋体" w:hAnsi="宋体" w:eastAsia="宋体" w:cs="宋体"/>
                <w:b/>
                <w:bCs/>
                <w:color w:val="auto"/>
                <w:sz w:val="22"/>
                <w:szCs w:val="22"/>
                <w:highlight w:val="none"/>
                <w:lang w:val="en-US" w:eastAsia="zh-CN" w:bidi="ar"/>
              </w:rPr>
              <w:t xml:space="preserve">项目名称</w:t>
            </w:r>
            <w:r/>
          </w:p>
        </w:tc>
        <w:tc>
          <w:tcPr>
            <w:tcW w:w="1600" w:type="dxa"/>
            <w:vAlign w:val="center"/>
            <w:textDirection w:val="lrTb"/>
            <w:noWrap w:val="false"/>
          </w:tcPr>
          <w:p>
            <w:pPr>
              <w:jc w:val="center"/>
              <w:keepLines w:val="0"/>
              <w:keepNext w:val="0"/>
              <w:widowControl/>
              <w:rPr>
                <w:rFonts w:hint="eastAsia" w:ascii="宋体" w:hAnsi="宋体" w:eastAsia="宋体" w:cs="宋体"/>
                <w:b/>
                <w:color w:val="auto"/>
                <w:sz w:val="24"/>
                <w:highlight w:val="none"/>
                <w:vertAlign w:val="baseline"/>
              </w:rPr>
              <w:suppressLineNumbers w:val="0"/>
            </w:pPr>
            <w:r>
              <w:rPr>
                <w:rFonts w:hint="eastAsia" w:ascii="宋体" w:hAnsi="宋体" w:eastAsia="宋体" w:cs="宋体"/>
                <w:b/>
                <w:bCs/>
                <w:color w:val="auto"/>
                <w:sz w:val="22"/>
                <w:szCs w:val="22"/>
                <w:highlight w:val="none"/>
                <w:lang w:val="en-US" w:eastAsia="zh-CN" w:bidi="ar"/>
              </w:rPr>
              <w:t xml:space="preserve">每月报价（元）</w:t>
            </w:r>
            <w:r/>
          </w:p>
        </w:tc>
        <w:tc>
          <w:tcPr>
            <w:tcW w:w="1842" w:type="dxa"/>
            <w:vAlign w:val="center"/>
            <w:textDirection w:val="lrTb"/>
            <w:noWrap w:val="false"/>
          </w:tcPr>
          <w:p>
            <w:pPr>
              <w:jc w:val="center"/>
              <w:keepLines w:val="0"/>
              <w:keepNext w:val="0"/>
              <w:widowControl/>
              <w:rPr>
                <w:rFonts w:hint="eastAsia" w:ascii="宋体" w:hAnsi="宋体" w:eastAsia="宋体" w:cs="宋体"/>
                <w:b/>
                <w:color w:val="auto"/>
                <w:sz w:val="24"/>
                <w:highlight w:val="none"/>
                <w:vertAlign w:val="baseline"/>
              </w:rPr>
              <w:suppressLineNumbers w:val="0"/>
            </w:pPr>
            <w:r>
              <w:rPr>
                <w:rFonts w:hint="eastAsia" w:ascii="宋体" w:hAnsi="宋体" w:eastAsia="宋体" w:cs="宋体"/>
                <w:b/>
                <w:bCs/>
                <w:color w:val="auto"/>
                <w:sz w:val="22"/>
                <w:szCs w:val="22"/>
                <w:highlight w:val="none"/>
                <w:lang w:val="en-US" w:eastAsia="zh-CN" w:bidi="ar"/>
              </w:rPr>
              <w:t xml:space="preserve">总价（1 年服务期）（元）</w:t>
            </w:r>
            <w:r/>
          </w:p>
        </w:tc>
        <w:tc>
          <w:tcPr>
            <w:tcW w:w="1107" w:type="dxa"/>
            <w:vAlign w:val="center"/>
            <w:textDirection w:val="lrTb"/>
            <w:noWrap w:val="false"/>
          </w:tcPr>
          <w:p>
            <w:pPr>
              <w:jc w:val="center"/>
              <w:keepLines w:val="0"/>
              <w:keepNext w:val="0"/>
              <w:widowControl/>
              <w:rPr>
                <w:rFonts w:hint="eastAsia" w:ascii="宋体" w:hAnsi="宋体" w:eastAsia="宋体" w:cs="宋体"/>
                <w:b/>
                <w:color w:val="auto"/>
                <w:sz w:val="24"/>
                <w:highlight w:val="none"/>
                <w:vertAlign w:val="baseline"/>
              </w:rPr>
              <w:suppressLineNumbers w:val="0"/>
            </w:pPr>
            <w:r>
              <w:rPr>
                <w:rFonts w:hint="eastAsia" w:ascii="宋体" w:hAnsi="宋体" w:eastAsia="宋体" w:cs="宋体"/>
                <w:b/>
                <w:bCs/>
                <w:color w:val="auto"/>
                <w:sz w:val="22"/>
                <w:szCs w:val="22"/>
                <w:highlight w:val="none"/>
                <w:lang w:val="en-US" w:eastAsia="zh-CN" w:bidi="ar"/>
              </w:rPr>
              <w:t xml:space="preserve">备注</w:t>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1</w:t>
            </w:r>
            <w:r/>
          </w:p>
        </w:tc>
        <w:tc>
          <w:tcPr>
            <w:gridSpan w:val="2"/>
            <w:tcW w:w="504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cs="宋体"/>
                <w:b w:val="0"/>
                <w:bCs w:val="0"/>
                <w:color w:val="auto"/>
                <w:sz w:val="22"/>
                <w:szCs w:val="22"/>
                <w:highlight w:val="none"/>
                <w:lang w:val="en-US" w:eastAsia="zh-CN" w:bidi="ar"/>
              </w:rPr>
              <w:t xml:space="preserve">人员费用 </w:t>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lang w:val="en-US" w:eastAsia="zh-CN"/>
              </w:rPr>
            </w:pPr>
            <w:r>
              <w:rPr>
                <w:rFonts w:hint="eastAsia" w:ascii="宋体" w:hAnsi="宋体" w:cs="宋体"/>
                <w:b w:val="0"/>
                <w:bCs w:val="0"/>
                <w:color w:val="auto"/>
                <w:sz w:val="24"/>
                <w:highlight w:val="none"/>
                <w:vertAlign w:val="baseline"/>
                <w:lang w:val="en-US" w:eastAsia="zh-CN"/>
              </w:rPr>
              <w:t xml:space="preserve">附件1</w:t>
            </w:r>
            <w:r/>
          </w:p>
        </w:tc>
      </w:tr>
      <w:tr>
        <w:trPr/>
        <w:tc>
          <w:tcPr>
            <w:tcW w:w="1245" w:type="dxa"/>
            <w:vAlign w:val="center"/>
            <w:textDirection w:val="lrTb"/>
            <w:noWrap w:val="false"/>
          </w:tcPr>
          <w:p>
            <w:pPr>
              <w:jc w:val="center"/>
              <w:keepLines w:val="0"/>
              <w:keepNext w:val="0"/>
              <w:widowControl/>
              <w:rPr>
                <w:rFonts w:hint="default"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2</w:t>
            </w:r>
            <w:r/>
          </w:p>
        </w:tc>
        <w:tc>
          <w:tcPr>
            <w:tcW w:w="3440" w:type="dxa"/>
            <w:vAlign w:val="center"/>
            <w:textDirection w:val="lrTb"/>
            <w:noWrap w:val="false"/>
          </w:tcPr>
          <w:p>
            <w:pPr>
              <w:jc w:val="center"/>
              <w:keepLines w:val="0"/>
              <w:keepNext w:val="0"/>
              <w:widowControl/>
              <w:rPr>
                <w:rFonts w:hint="eastAsia"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机械、工具、设备费用 </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highlight w:val="none"/>
                <w:vertAlign w:val="baseline"/>
                <w:lang w:val="en-US" w:eastAsia="zh-CN"/>
              </w:rPr>
              <w:t xml:space="preserve">附件2</w:t>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3</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安全防护用品、养护用劳动用品、用具、耗材等费用 </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4</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垃圾外运费 </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5</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综合管理费用（含服装、培训、体检、通讯等其他费用）</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842" w:type="dxa"/>
            <w:vAlign w:val="center"/>
            <w:textDirection w:val="lrTb"/>
            <w:noWrap w:val="false"/>
          </w:tcPr>
          <w:p>
            <w:pPr>
              <w:jc w:val="center"/>
              <w:spacing w:beforeAutospacing="0" w:line="360" w:lineRule="auto"/>
              <w:rPr>
                <w:rFonts w:hint="default" w:ascii="宋体" w:hAnsi="宋体" w:eastAsia="宋体" w:cs="宋体"/>
                <w:b w:val="0"/>
                <w:bCs w:val="0"/>
                <w:color w:val="auto"/>
                <w:sz w:val="24"/>
                <w:highlight w:val="none"/>
                <w:vertAlign w:val="baseline"/>
                <w:lang w:val="en-US" w:eastAsia="zh-CN"/>
              </w:rPr>
            </w:pPr>
            <w:r>
              <w:rPr>
                <w:rFonts w:hint="default" w:ascii="宋体" w:hAnsi="宋体" w:eastAsia="宋体" w:cs="宋体"/>
                <w:b w:val="0"/>
                <w:bCs w:val="0"/>
                <w:color w:val="auto"/>
                <w:sz w:val="24"/>
                <w:highlight w:val="none"/>
                <w:vertAlign w:val="baseline"/>
                <w:lang w:val="en-US" w:eastAsia="zh-CN"/>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6</w:t>
            </w:r>
            <w:r/>
          </w:p>
        </w:tc>
        <w:tc>
          <w:tcPr>
            <w:gridSpan w:val="2"/>
            <w:tcW w:w="504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cs="宋体"/>
                <w:b w:val="0"/>
                <w:bCs w:val="0"/>
                <w:color w:val="auto"/>
                <w:sz w:val="22"/>
                <w:szCs w:val="22"/>
                <w:highlight w:val="none"/>
                <w:lang w:val="en-US" w:eastAsia="zh-CN" w:bidi="ar"/>
              </w:rPr>
              <w:t xml:space="preserve">绿化养护基金 </w:t>
            </w:r>
            <w:r/>
          </w:p>
        </w:tc>
        <w:tc>
          <w:tcPr>
            <w:tcW w:w="1842" w:type="dxa"/>
            <w:vAlign w:val="center"/>
            <w:textDirection w:val="lrTb"/>
            <w:noWrap w:val="false"/>
          </w:tcPr>
          <w:p>
            <w:pPr>
              <w:jc w:val="center"/>
              <w:spacing w:beforeAutospacing="0" w:line="360" w:lineRule="auto"/>
              <w:rPr>
                <w:rFonts w:hint="default" w:ascii="宋体" w:hAnsi="宋体" w:eastAsia="宋体" w:cs="宋体"/>
                <w:b w:val="0"/>
                <w:bCs w:val="0"/>
                <w:color w:val="auto"/>
                <w:sz w:val="24"/>
                <w:highlight w:val="none"/>
                <w:vertAlign w:val="baseline"/>
                <w:lang w:val="en-US"/>
              </w:rPr>
            </w:pPr>
            <w:r>
              <w:rPr>
                <w:rFonts w:hint="eastAsia" w:ascii="宋体" w:hAnsi="宋体" w:cs="宋体"/>
                <w:b w:val="0"/>
                <w:bCs w:val="0"/>
                <w:color w:val="auto"/>
                <w:sz w:val="22"/>
                <w:szCs w:val="22"/>
                <w:highlight w:val="none"/>
                <w:lang w:val="en-US" w:eastAsia="zh-CN" w:bidi="ar"/>
              </w:rPr>
              <w:t xml:space="preserve">100000元</w:t>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7</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其他 </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8</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利润</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rHeight w:val="476"/>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9</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税金</w:t>
            </w:r>
            <w:r/>
          </w:p>
        </w:tc>
        <w:tc>
          <w:tcPr>
            <w:tcW w:w="1600"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842"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c>
          <w:tcPr>
            <w:tcW w:w="1107" w:type="dxa"/>
            <w:vAlign w:val="center"/>
            <w:textDirection w:val="lrTb"/>
            <w:noWrap w:val="false"/>
          </w:tcPr>
          <w:p>
            <w:pPr>
              <w:jc w:val="center"/>
              <w:spacing w:beforeAutospacing="0" w:line="360" w:lineRule="auto"/>
              <w:rPr>
                <w:rFonts w:hint="eastAsia" w:ascii="宋体" w:hAnsi="宋体" w:eastAsia="宋体" w:cs="宋体"/>
                <w:b w:val="0"/>
                <w:bCs w:val="0"/>
                <w:color w:val="auto"/>
                <w:sz w:val="24"/>
                <w:highlight w:val="none"/>
                <w:vertAlign w:val="baseline"/>
              </w:rPr>
            </w:pPr>
            <w:r>
              <w:rPr>
                <w:rFonts w:hint="eastAsia" w:ascii="宋体" w:hAnsi="宋体" w:eastAsia="宋体" w:cs="宋体"/>
                <w:b w:val="0"/>
                <w:bCs w:val="0"/>
                <w:color w:val="auto"/>
                <w:sz w:val="24"/>
                <w:highlight w:val="none"/>
                <w:vertAlign w:val="baseline"/>
              </w:rPr>
            </w:r>
            <w:r/>
          </w:p>
        </w:tc>
      </w:tr>
      <w:tr>
        <w:trPr>
          <w:trHeight w:val="705"/>
        </w:trPr>
        <w:tc>
          <w:tcPr>
            <w:tcW w:w="1245" w:type="dxa"/>
            <w:vAlign w:val="center"/>
            <w:textDirection w:val="lrTb"/>
            <w:noWrap w:val="false"/>
          </w:tcPr>
          <w:p>
            <w:pPr>
              <w:jc w:val="center"/>
              <w:keepLines w:val="0"/>
              <w:keepNext w:val="0"/>
              <w:widowControl/>
              <w:rPr>
                <w:rFonts w:hint="default" w:ascii="宋体" w:hAnsi="宋体" w:eastAsia="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10</w:t>
            </w:r>
            <w:r/>
          </w:p>
        </w:tc>
        <w:tc>
          <w:tcPr>
            <w:tcW w:w="3440" w:type="dxa"/>
            <w:vAlign w:val="center"/>
            <w:textDirection w:val="lrTb"/>
            <w:noWrap w:val="false"/>
          </w:tcPr>
          <w:p>
            <w:pPr>
              <w:jc w:val="center"/>
              <w:keepLines w:val="0"/>
              <w:keepNext w:val="0"/>
              <w:widowControl/>
              <w:rPr>
                <w:rFonts w:hint="eastAsia"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lang w:val="en-US" w:eastAsia="zh-CN" w:bidi="ar"/>
              </w:rPr>
              <w:t xml:space="preserve">合计</w:t>
            </w:r>
            <w:r/>
          </w:p>
        </w:tc>
        <w:tc>
          <w:tcPr>
            <w:gridSpan w:val="3"/>
            <w:tcW w:w="4549" w:type="dxa"/>
            <w:vAlign w:val="center"/>
            <w:textDirection w:val="lrTb"/>
            <w:noWrap w:val="false"/>
          </w:tcPr>
          <w:p>
            <w:pPr>
              <w:jc w:val="center"/>
              <w:keepLines w:val="0"/>
              <w:keepNext w:val="0"/>
              <w:widowControl/>
              <w:rPr>
                <w:rFonts w:hint="default" w:ascii="宋体" w:hAnsi="宋体" w:cs="宋体"/>
                <w:b w:val="0"/>
                <w:bCs w:val="0"/>
                <w:color w:val="auto"/>
                <w:sz w:val="22"/>
                <w:szCs w:val="22"/>
                <w:highlight w:val="none"/>
                <w:lang w:val="en-US" w:eastAsia="zh-CN" w:bidi="ar"/>
              </w:rPr>
              <w:suppressLineNumbers w:val="0"/>
            </w:pPr>
            <w:r>
              <w:rPr>
                <w:rFonts w:hint="eastAsia" w:ascii="宋体" w:hAnsi="宋体" w:cs="宋体"/>
                <w:b w:val="0"/>
                <w:bCs w:val="0"/>
                <w:color w:val="auto"/>
                <w:sz w:val="22"/>
                <w:szCs w:val="22"/>
                <w:highlight w:val="none"/>
                <w:u w:val="single"/>
                <w:lang w:val="en-US" w:eastAsia="zh-CN" w:bidi="ar"/>
              </w:rPr>
              <w:t xml:space="preserve">          </w:t>
            </w:r>
            <w:r>
              <w:rPr>
                <w:rFonts w:hint="eastAsia" w:ascii="宋体" w:hAnsi="宋体" w:cs="宋体"/>
                <w:b w:val="0"/>
                <w:bCs w:val="0"/>
                <w:color w:val="auto"/>
                <w:sz w:val="22"/>
                <w:szCs w:val="22"/>
                <w:highlight w:val="none"/>
                <w:lang w:val="en-US" w:eastAsia="zh-CN" w:bidi="ar"/>
              </w:rPr>
              <w:t xml:space="preserve">元/年</w:t>
            </w:r>
            <w:r/>
          </w:p>
        </w:tc>
      </w:tr>
    </w:tbl>
    <w:p>
      <w:pPr>
        <w:spacing w:beforeAutospacing="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beforeAutospacing="0"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未按采购需求中报价要求进行测算的，将被定义为未实质性响应招标文件。投标人报价时应充分考虑服务期内项目实施所有可能影响到报价的因素（包括最低工资标准及社保基数的政策性调整）。本表及对应附表将作为合同履约监督的重要依据。</w:t>
      </w:r>
      <w:r>
        <w:rPr>
          <w:rFonts w:hint="eastAsia" w:ascii="宋体" w:hAnsi="宋体" w:eastAsia="宋体" w:cs="宋体"/>
          <w:color w:val="auto"/>
          <w:sz w:val="24"/>
          <w:highlight w:val="none"/>
          <w:u w:val="single"/>
        </w:rPr>
        <w:t xml:space="preserve">。</w:t>
      </w:r>
      <w:r/>
    </w:p>
    <w:p>
      <w:pPr>
        <w:ind w:left="-283" w:firstLine="48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beforeAutospacing="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本表中项目报价应与开标一览表中项目报价保持一致。</w:t>
      </w:r>
      <w:r/>
    </w:p>
    <w:p>
      <w:pPr>
        <w:ind w:left="-283" w:firstLine="480"/>
        <w:spacing w:beforeAutospacing="0"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09"/>
        <w:ind w:firstLine="0"/>
        <w:rPr>
          <w:rFonts w:ascii="宋体" w:hAnsi="宋体"/>
          <w:b/>
          <w:color w:val="auto"/>
          <w:highlight w:val="none"/>
        </w:rPr>
      </w:pPr>
      <w:r>
        <w:rPr>
          <w:rFonts w:hint="eastAsia" w:ascii="宋体" w:hAnsi="宋体"/>
          <w:b/>
          <w:color w:val="auto"/>
          <w:highlight w:val="none"/>
        </w:rPr>
        <w:t xml:space="preserve">附表1：</w:t>
      </w:r>
      <w:r/>
    </w:p>
    <w:p>
      <w:pPr>
        <w:pStyle w:val="2310"/>
        <w:jc w:val="center"/>
        <w:rPr>
          <w:rFonts w:ascii="宋体" w:hAnsi="宋体"/>
          <w:b/>
          <w:color w:val="auto"/>
          <w:sz w:val="32"/>
          <w:szCs w:val="28"/>
          <w:highlight w:val="none"/>
        </w:rPr>
      </w:pPr>
      <w:r>
        <w:rPr>
          <w:rFonts w:hint="eastAsia" w:ascii="宋体" w:hAnsi="宋体"/>
          <w:b/>
          <w:color w:val="auto"/>
          <w:sz w:val="32"/>
          <w:szCs w:val="28"/>
          <w:highlight w:val="none"/>
        </w:rPr>
        <w:t xml:space="preserve">人员费用明细表</w:t>
      </w:r>
      <w:r/>
    </w:p>
    <w:tbl>
      <w:tblPr>
        <w:tblStyle w:val="772"/>
        <w:tblW w:w="9033" w:type="dxa"/>
        <w:tblInd w:w="93" w:type="dxa"/>
        <w:tblLayout w:type="autofit"/>
        <w:tblCellMar>
          <w:left w:w="108" w:type="dxa"/>
          <w:top w:w="0" w:type="dxa"/>
          <w:right w:w="108" w:type="dxa"/>
          <w:bottom w:w="0" w:type="dxa"/>
        </w:tblCellMar>
        <w:tblLook w:val="04A0" w:firstRow="1" w:lastRow="0" w:firstColumn="1" w:lastColumn="0" w:noHBand="0" w:noVBand="1"/>
      </w:tblPr>
      <w:tblGrid>
        <w:gridCol w:w="625"/>
        <w:gridCol w:w="1642"/>
        <w:gridCol w:w="1466"/>
        <w:gridCol w:w="1056"/>
        <w:gridCol w:w="1564"/>
        <w:gridCol w:w="1447"/>
        <w:gridCol w:w="1233"/>
      </w:tblGrid>
      <w:tr>
        <w:trPr>
          <w:trHeight w:val="762"/>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center"/>
            <w:textDirection w:val="lrTb"/>
            <w:noWrap/>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466" w:type="dxa"/>
            <w:vAlign w:val="center"/>
            <w:textDirection w:val="lrTb"/>
            <w:noWrap/>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人员类别</w:t>
            </w:r>
            <w:r/>
          </w:p>
        </w:tc>
        <w:tc>
          <w:tcPr>
            <w:shd w:val="clear" w:color="auto" w:fill="auto"/>
            <w:tcBorders>
              <w:top w:val="single" w:color="auto" w:sz="4" w:space="0"/>
              <w:left w:val="none" w:color="000000" w:sz="4" w:space="0"/>
              <w:bottom w:val="single" w:color="auto" w:sz="4" w:space="0"/>
              <w:right w:val="single" w:color="auto" w:sz="4" w:space="0"/>
            </w:tcBorders>
            <w:tcW w:w="1056" w:type="dxa"/>
            <w:vAlign w:val="center"/>
            <w:textDirection w:val="lrTb"/>
            <w:noWrap/>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每月人均费用</w:t>
            </w:r>
            <w:r>
              <w:rPr>
                <w:rFonts w:hint="eastAsia" w:ascii="宋体" w:hAnsi="宋体" w:eastAsia="宋体" w:cs="宋体"/>
                <w:b/>
                <w:color w:val="auto"/>
                <w:sz w:val="22"/>
                <w:szCs w:val="22"/>
                <w:highlight w:val="none"/>
              </w:rPr>
              <w:br/>
            </w:r>
            <w:r>
              <w:rPr>
                <w:rFonts w:hint="eastAsia" w:ascii="宋体" w:hAnsi="宋体" w:eastAsia="宋体" w:cs="宋体"/>
                <w:b/>
                <w:color w:val="auto"/>
                <w:sz w:val="22"/>
                <w:szCs w:val="22"/>
                <w:highlight w:val="none"/>
              </w:rPr>
              <w:t xml:space="preserve">（元/人/月）</w:t>
            </w:r>
            <w:r/>
          </w:p>
        </w:tc>
        <w:tc>
          <w:tcPr>
            <w:shd w:val="clear" w:color="auto" w:fill="auto"/>
            <w:tcBorders>
              <w:top w:val="single" w:color="auto" w:sz="4" w:space="0"/>
              <w:left w:val="none" w:color="000000" w:sz="4" w:space="0"/>
              <w:bottom w:val="single" w:color="auto" w:sz="4" w:space="0"/>
              <w:right w:val="single" w:color="auto" w:sz="4" w:space="0"/>
            </w:tcBorders>
            <w:tcW w:w="1447" w:type="dxa"/>
            <w:vAlign w:val="center"/>
            <w:textDirection w:val="lrTb"/>
            <w:noWrap w:val="false"/>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合计费用</w:t>
            </w:r>
            <w:r>
              <w:rPr>
                <w:rFonts w:hint="eastAsia" w:ascii="宋体" w:hAnsi="宋体" w:eastAsia="宋体" w:cs="宋体"/>
                <w:b/>
                <w:color w:val="auto"/>
                <w:sz w:val="22"/>
                <w:szCs w:val="22"/>
                <w:highlight w:val="none"/>
              </w:rPr>
              <w:br/>
            </w:r>
            <w:r>
              <w:rPr>
                <w:rFonts w:hint="eastAsia" w:ascii="宋体" w:hAnsi="宋体" w:eastAsia="宋体" w:cs="宋体"/>
                <w:b/>
                <w:color w:val="auto"/>
                <w:sz w:val="22"/>
                <w:szCs w:val="22"/>
                <w:highlight w:val="none"/>
              </w:rPr>
              <w:t xml:space="preserve">（元/年）</w:t>
            </w:r>
            <w:r/>
          </w:p>
        </w:tc>
        <w:tc>
          <w:tcPr>
            <w:shd w:val="clear" w:color="auto" w:fill="auto"/>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firstLine="0"/>
              <w:jc w:val="left"/>
              <w:spacing w:line="240" w:lineRule="auto"/>
              <w:widowControl/>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测算依据</w:t>
            </w:r>
            <w:r/>
          </w:p>
        </w:tc>
      </w:tr>
      <w:tr>
        <w:trPr>
          <w:trHeight w:val="387"/>
        </w:trPr>
        <w:tc>
          <w:tcPr>
            <w:tcBorders>
              <w:top w:val="none" w:color="000000" w:sz="4" w:space="0"/>
              <w:left w:val="single" w:color="auto" w:sz="4" w:space="0"/>
              <w:right w:val="single" w:color="auto" w:sz="4" w:space="0"/>
            </w:tcBorders>
            <w:tcW w:w="625" w:type="dxa"/>
            <w:vAlign w:val="center"/>
            <w:vMerge w:val="restart"/>
            <w:textDirection w:val="lrTb"/>
            <w:noWrap w:val="false"/>
          </w:tcPr>
          <w:p>
            <w:pPr>
              <w:ind w:firstLine="0"/>
              <w:jc w:val="center"/>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p>
        </w:tc>
        <w:tc>
          <w:tcPr>
            <w:tcBorders>
              <w:top w:val="none" w:color="000000" w:sz="4" w:space="0"/>
              <w:left w:val="single" w:color="auto" w:sz="4" w:space="0"/>
              <w:right w:val="single" w:color="auto" w:sz="4" w:space="0"/>
            </w:tcBorders>
            <w:tcW w:w="1642" w:type="dxa"/>
            <w:vAlign w:val="center"/>
            <w:vMerge w:val="restart"/>
            <w:textDirection w:val="lrTb"/>
            <w:noWrap w:val="false"/>
          </w:tcPr>
          <w:p>
            <w:pPr>
              <w:ind w:firstLine="0"/>
              <w:jc w:val="left"/>
              <w:spacing w:line="24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人员工资</w:t>
            </w:r>
            <w:r/>
          </w:p>
        </w:tc>
        <w:tc>
          <w:tcPr>
            <w:shd w:val="clear" w:color="auto" w:fill="auto"/>
            <w:tcBorders>
              <w:top w:val="none" w:color="000000" w:sz="4" w:space="0"/>
              <w:left w:val="none" w:color="000000" w:sz="4" w:space="0"/>
              <w:bottom w:val="single" w:color="auto" w:sz="4" w:space="0"/>
              <w:right w:val="single" w:color="auto" w:sz="4" w:space="0"/>
            </w:tcBorders>
            <w:tcW w:w="1466" w:type="dxa"/>
            <w:vAlign w:val="center"/>
            <w:textDirection w:val="lrTb"/>
            <w:noWrap/>
          </w:tcPr>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w:t>
            </w:r>
            <w:r>
              <w:rPr>
                <w:rFonts w:hint="eastAsia" w:ascii="宋体" w:hAnsi="宋体" w:cs="宋体"/>
                <w:color w:val="auto"/>
                <w:sz w:val="22"/>
                <w:szCs w:val="22"/>
                <w:highlight w:val="none"/>
                <w:lang w:val="en-US" w:eastAsia="zh-CN"/>
              </w:rPr>
              <w:t xml:space="preserve">负责人</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387"/>
        </w:trPr>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firstLine="0"/>
              <w:jc w:val="center"/>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1642" w:type="dxa"/>
            <w:vAlign w:val="center"/>
            <w:vMerge w:val="continue"/>
            <w:textDirection w:val="lrTb"/>
            <w:noWrap w:val="false"/>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66" w:type="dxa"/>
            <w:vAlign w:val="center"/>
            <w:textDirection w:val="lrTb"/>
            <w:noWrap/>
          </w:tcPr>
          <w:p>
            <w:pPr>
              <w:ind w:firstLine="0"/>
              <w:jc w:val="left"/>
              <w:spacing w:line="24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技术负责人</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single" w:color="000000" w:sz="4" w:space="0"/>
              <w:right w:val="single" w:color="auto" w:sz="4" w:space="0"/>
            </w:tcBorders>
            <w:tcW w:w="1233" w:type="dxa"/>
            <w:vAlign w:val="center"/>
            <w:vMerge w:val="continue"/>
            <w:textDirection w:val="lrTb"/>
            <w:noWrap w:val="false"/>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387"/>
        </w:trPr>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firstLine="0"/>
              <w:jc w:val="center"/>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single" w:color="auto" w:sz="4" w:space="0"/>
              <w:bottom w:val="single" w:color="auto" w:sz="4" w:space="0"/>
              <w:right w:val="single" w:color="auto" w:sz="4" w:space="0"/>
            </w:tcBorders>
            <w:tcW w:w="1642" w:type="dxa"/>
            <w:vAlign w:val="center"/>
            <w:vMerge w:val="continue"/>
            <w:textDirection w:val="lrTb"/>
            <w:noWrap w:val="false"/>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66" w:type="dxa"/>
            <w:vAlign w:val="center"/>
            <w:textDirection w:val="lrTb"/>
            <w:noWrap/>
          </w:tcPr>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养护工</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ind w:firstLine="0"/>
              <w:jc w:val="center"/>
              <w:spacing w:line="24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single" w:color="000000" w:sz="4" w:space="0"/>
              <w:right w:val="single" w:color="auto" w:sz="4" w:space="0"/>
            </w:tcBorders>
            <w:tcW w:w="1233" w:type="dxa"/>
            <w:vAlign w:val="center"/>
            <w:vMerge w:val="continue"/>
            <w:textDirection w:val="lrTb"/>
            <w:noWrap w:val="false"/>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1230"/>
        </w:trPr>
        <w:tc>
          <w:tcPr>
            <w:shd w:val="clear" w:color="auto" w:fill="auto"/>
            <w:tcBorders>
              <w:top w:val="single" w:color="auto" w:sz="4" w:space="0"/>
              <w:left w:val="single" w:color="auto" w:sz="4" w:space="0"/>
              <w:bottom w:val="single" w:color="auto" w:sz="4" w:space="0"/>
              <w:right w:val="none" w:color="000000" w:sz="4" w:space="0"/>
            </w:tcBorders>
            <w:tcW w:w="625"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gridSpan w:val="2"/>
            <w:shd w:val="clear" w:color="auto" w:fill="auto"/>
            <w:tcBorders>
              <w:top w:val="single" w:color="auto" w:sz="4" w:space="0"/>
              <w:left w:val="single" w:color="auto" w:sz="4" w:space="0"/>
              <w:bottom w:val="single" w:color="auto" w:sz="4" w:space="0"/>
              <w:right w:val="single" w:color="000000" w:sz="4" w:space="0"/>
            </w:tcBorders>
            <w:tcW w:w="3108" w:type="dxa"/>
            <w:vAlign w:val="center"/>
            <w:textDirection w:val="lrTb"/>
            <w:noWrap w:val="false"/>
          </w:tcPr>
          <w:p>
            <w:pPr>
              <w:ind w:firstLine="0"/>
              <w:jc w:val="center"/>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社会保险费</w:t>
            </w:r>
            <w:r/>
          </w:p>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（养老保险、医疗保险、工伤保险、生育保险、失业保险）</w:t>
            </w:r>
            <w:r/>
          </w:p>
        </w:tc>
        <w:tc>
          <w:tcPr>
            <w:shd w:val="clear" w:color="auto" w:fill="auto"/>
            <w:tcBorders>
              <w:top w:val="single" w:color="auto" w:sz="4" w:space="0"/>
              <w:left w:val="none" w:color="000000" w:sz="4" w:space="0"/>
              <w:bottom w:val="single" w:color="auto" w:sz="4" w:space="0"/>
              <w:right w:val="single" w:color="auto" w:sz="4" w:space="0"/>
            </w:tcBorders>
            <w:tcW w:w="1056"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33"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1196"/>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08"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住房公积金</w:t>
            </w:r>
            <w:r/>
          </w:p>
        </w:tc>
        <w:tc>
          <w:tcPr>
            <w:shd w:val="clear" w:color="auto" w:fill="auto"/>
            <w:tcBorders>
              <w:top w:val="single" w:color="auto" w:sz="4" w:space="0"/>
              <w:left w:val="none" w:color="000000" w:sz="4" w:space="0"/>
              <w:bottom w:val="single" w:color="auto" w:sz="4" w:space="0"/>
              <w:right w:val="single" w:color="auto" w:sz="4" w:space="0"/>
            </w:tcBorders>
            <w:tcW w:w="1056"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1196"/>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3108"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加班费</w:t>
            </w:r>
            <w:r/>
          </w:p>
        </w:tc>
        <w:tc>
          <w:tcPr>
            <w:shd w:val="clear" w:color="auto" w:fill="auto"/>
            <w:tcBorders>
              <w:top w:val="single" w:color="auto" w:sz="4" w:space="0"/>
              <w:left w:val="none" w:color="000000" w:sz="4" w:space="0"/>
              <w:bottom w:val="single" w:color="auto" w:sz="4" w:space="0"/>
              <w:right w:val="single" w:color="auto" w:sz="4" w:space="0"/>
            </w:tcBorders>
            <w:tcW w:w="1056"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1196"/>
        </w:trPr>
        <w:tc>
          <w:tcPr>
            <w:shd w:val="clear" w:color="auto" w:fill="auto"/>
            <w:tcBorders>
              <w:top w:val="none" w:color="000000" w:sz="4" w:space="0"/>
              <w:left w:val="single" w:color="auto" w:sz="4" w:space="0"/>
              <w:bottom w:val="single" w:color="auto" w:sz="4" w:space="0"/>
              <w:right w:val="single" w:color="auto" w:sz="4" w:space="0"/>
            </w:tcBorders>
            <w:tcW w:w="625"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3108"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高温费</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33"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1196"/>
        </w:trPr>
        <w:tc>
          <w:tcPr>
            <w:shd w:val="clear" w:color="auto" w:fill="auto"/>
            <w:tcBorders>
              <w:top w:val="none" w:color="000000" w:sz="4" w:space="0"/>
              <w:left w:val="single" w:color="auto" w:sz="4" w:space="0"/>
              <w:bottom w:val="single" w:color="auto" w:sz="4" w:space="0"/>
              <w:right w:val="single" w:color="auto" w:sz="4" w:space="0"/>
            </w:tcBorders>
            <w:tcW w:w="625"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gridSpan w:val="2"/>
            <w:shd w:val="clear" w:color="auto" w:fill="auto"/>
            <w:tcBorders>
              <w:top w:val="single" w:color="auto" w:sz="4" w:space="0"/>
              <w:left w:val="none" w:color="000000" w:sz="4" w:space="0"/>
              <w:bottom w:val="single" w:color="auto" w:sz="4" w:space="0"/>
              <w:right w:val="single" w:color="000000" w:sz="4" w:space="0"/>
            </w:tcBorders>
            <w:tcW w:w="3108"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福利费</w:t>
            </w:r>
            <w:r/>
          </w:p>
        </w:tc>
        <w:tc>
          <w:tcPr>
            <w:shd w:val="clear" w:color="auto" w:fill="auto"/>
            <w:tcBorders>
              <w:top w:val="none" w:color="000000" w:sz="4" w:space="0"/>
              <w:left w:val="none" w:color="000000" w:sz="4" w:space="0"/>
              <w:bottom w:val="single" w:color="auto" w:sz="4" w:space="0"/>
              <w:right w:val="single" w:color="auto" w:sz="4" w:space="0"/>
            </w:tcBorders>
            <w:tcW w:w="1056"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4"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33"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1209"/>
        </w:trPr>
        <w:tc>
          <w:tcPr>
            <w:gridSpan w:val="3"/>
            <w:shd w:val="clear" w:color="auto" w:fill="auto"/>
            <w:tcBorders>
              <w:top w:val="single" w:color="auto" w:sz="4" w:space="0"/>
              <w:left w:val="single" w:color="auto" w:sz="4" w:space="0"/>
              <w:bottom w:val="single" w:color="auto" w:sz="4" w:space="0"/>
              <w:right w:val="single" w:color="auto" w:sz="4" w:space="0"/>
            </w:tcBorders>
            <w:tcW w:w="3733" w:type="dxa"/>
            <w:vAlign w:val="center"/>
            <w:textDirection w:val="lrTb"/>
            <w:noWrap/>
          </w:tcPr>
          <w:p>
            <w:pPr>
              <w:ind w:firstLine="0"/>
              <w:jc w:val="center"/>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总计</w:t>
            </w:r>
            <w:r/>
          </w:p>
        </w:tc>
        <w:tc>
          <w:tcPr>
            <w:gridSpan w:val="4"/>
            <w:shd w:val="clear" w:color="auto" w:fill="auto"/>
            <w:tcBorders>
              <w:top w:val="none" w:color="000000" w:sz="4" w:space="0"/>
              <w:left w:val="none" w:color="000000" w:sz="4" w:space="0"/>
              <w:bottom w:val="single" w:color="auto" w:sz="4" w:space="0"/>
              <w:right w:val="single" w:color="auto" w:sz="4" w:space="0"/>
            </w:tcBorders>
            <w:tcW w:w="5300" w:type="dxa"/>
            <w:vAlign w:val="center"/>
            <w:textDirection w:val="lrTb"/>
            <w:noWrap/>
          </w:tcPr>
          <w:p>
            <w:pPr>
              <w:ind w:firstLine="0"/>
              <w:jc w:val="left"/>
              <w:spacing w:line="240" w:lineRule="auto"/>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p>
        </w:tc>
      </w:tr>
    </w:tbl>
    <w:p>
      <w:pPr>
        <w:pStyle w:val="2309"/>
        <w:ind w:firstLine="0"/>
        <w:jc w:val="left"/>
        <w:rPr>
          <w:rFonts w:ascii="宋体" w:hAnsi="宋体" w:cs="微软雅黑"/>
          <w:b/>
          <w:color w:val="auto"/>
          <w:sz w:val="22"/>
          <w:szCs w:val="21"/>
          <w:highlight w:val="none"/>
        </w:rPr>
      </w:pPr>
      <w:r>
        <w:rPr>
          <w:rFonts w:ascii="宋体" w:hAnsi="宋体" w:cs="微软雅黑"/>
          <w:b/>
          <w:color w:val="auto"/>
          <w:sz w:val="22"/>
          <w:szCs w:val="21"/>
          <w:highlight w:val="none"/>
        </w:rPr>
      </w:r>
      <w:r/>
    </w:p>
    <w:p>
      <w:pPr>
        <w:pStyle w:val="2309"/>
        <w:ind w:firstLine="0"/>
        <w:jc w:val="left"/>
        <w:rPr>
          <w:rFonts w:ascii="宋体" w:hAnsi="宋体" w:cs="微软雅黑"/>
          <w:b/>
          <w:color w:val="auto"/>
          <w:sz w:val="22"/>
          <w:szCs w:val="21"/>
          <w:highlight w:val="none"/>
        </w:rPr>
      </w:pPr>
      <w:r>
        <w:rPr>
          <w:rFonts w:ascii="宋体" w:hAnsi="宋体" w:cs="微软雅黑"/>
          <w:b/>
          <w:color w:val="auto"/>
          <w:sz w:val="22"/>
          <w:szCs w:val="21"/>
          <w:highlight w:val="none"/>
        </w:rPr>
      </w:r>
      <w:r/>
    </w:p>
    <w:p>
      <w:pPr>
        <w:pStyle w:val="2309"/>
        <w:ind w:firstLine="0"/>
        <w:jc w:val="left"/>
        <w:rPr>
          <w:rFonts w:ascii="宋体" w:hAnsi="宋体"/>
          <w:b/>
          <w:color w:val="auto"/>
          <w:sz w:val="22"/>
          <w:highlight w:val="none"/>
        </w:rPr>
      </w:pPr>
      <w:r>
        <w:rPr>
          <w:rFonts w:hint="eastAsia" w:ascii="宋体" w:hAnsi="宋体" w:cs="微软雅黑"/>
          <w:b/>
          <w:color w:val="auto"/>
          <w:sz w:val="22"/>
          <w:szCs w:val="21"/>
          <w:highlight w:val="none"/>
        </w:rPr>
        <w:t xml:space="preserve">注：</w:t>
      </w:r>
      <w:r>
        <w:rPr>
          <w:rFonts w:ascii="宋体" w:hAnsi="宋体"/>
          <w:b/>
          <w:color w:val="auto"/>
          <w:sz w:val="22"/>
          <w:highlight w:val="none"/>
        </w:rPr>
        <w:t xml:space="preserve"> </w:t>
      </w:r>
      <w:r>
        <w:rPr>
          <w:rFonts w:hint="eastAsia" w:ascii="宋体" w:hAnsi="宋体"/>
          <w:b/>
          <w:color w:val="auto"/>
          <w:sz w:val="22"/>
          <w:highlight w:val="none"/>
        </w:rPr>
        <w:t xml:space="preserve">本表总计费用应等于清单及明细报价表中人员费用总价（1年服务期）。</w:t>
      </w:r>
      <w:r/>
    </w:p>
    <w:p>
      <w:pPr>
        <w:pStyle w:val="2309"/>
        <w:ind w:firstLine="0"/>
        <w:jc w:val="left"/>
        <w:rPr>
          <w:rFonts w:ascii="宋体" w:hAnsi="宋体"/>
          <w:b/>
          <w:color w:val="auto"/>
          <w:sz w:val="22"/>
          <w:highlight w:val="none"/>
        </w:rPr>
      </w:pPr>
      <w:r>
        <w:rPr>
          <w:rFonts w:ascii="宋体" w:hAnsi="宋体"/>
          <w:b/>
          <w:color w:val="auto"/>
          <w:sz w:val="22"/>
          <w:highlight w:val="none"/>
        </w:rPr>
      </w:r>
      <w:r/>
    </w:p>
    <w:p>
      <w:pPr>
        <w:pStyle w:val="2309"/>
        <w:ind w:firstLine="0"/>
        <w:jc w:val="left"/>
        <w:rPr>
          <w:rFonts w:ascii="宋体" w:hAnsi="宋体"/>
          <w:b/>
          <w:color w:val="auto"/>
          <w:sz w:val="22"/>
          <w:highlight w:val="none"/>
        </w:rPr>
      </w:pPr>
      <w:r>
        <w:rPr>
          <w:rFonts w:ascii="宋体" w:hAnsi="宋体"/>
          <w:b/>
          <w:color w:val="auto"/>
          <w:sz w:val="22"/>
          <w:highlight w:val="none"/>
        </w:rPr>
      </w:r>
      <w:r/>
    </w:p>
    <w:p>
      <w:pPr>
        <w:pStyle w:val="2309"/>
        <w:ind w:firstLine="0"/>
        <w:jc w:val="left"/>
        <w:rPr>
          <w:rFonts w:ascii="宋体" w:hAnsi="宋体"/>
          <w:b/>
          <w:color w:val="auto"/>
          <w:sz w:val="22"/>
          <w:highlight w:val="none"/>
        </w:rPr>
      </w:pPr>
      <w:r>
        <w:rPr>
          <w:rFonts w:ascii="宋体" w:hAnsi="宋体"/>
          <w:b/>
          <w:color w:val="auto"/>
          <w:sz w:val="22"/>
          <w:highlight w:val="none"/>
        </w:rPr>
      </w:r>
      <w:r/>
    </w:p>
    <w:p>
      <w:pPr>
        <w:pStyle w:val="2309"/>
        <w:ind w:firstLine="0"/>
        <w:jc w:val="left"/>
        <w:rPr>
          <w:rFonts w:ascii="宋体" w:hAnsi="宋体"/>
          <w:b/>
          <w:color w:val="auto"/>
          <w:sz w:val="22"/>
          <w:highlight w:val="none"/>
        </w:rPr>
      </w:pPr>
      <w:r>
        <w:rPr>
          <w:rFonts w:ascii="宋体" w:hAnsi="宋体"/>
          <w:b/>
          <w:color w:val="auto"/>
          <w:sz w:val="22"/>
          <w:highlight w:val="none"/>
        </w:rPr>
      </w:r>
      <w:r/>
    </w:p>
    <w:p>
      <w:pPr>
        <w:pStyle w:val="2309"/>
        <w:ind w:firstLine="0"/>
        <w:jc w:val="left"/>
        <w:rPr>
          <w:rFonts w:ascii="宋体" w:hAnsi="宋体"/>
          <w:b/>
          <w:color w:val="auto"/>
          <w:sz w:val="22"/>
          <w:highlight w:val="none"/>
        </w:rPr>
      </w:pPr>
      <w:r>
        <w:rPr>
          <w:rFonts w:ascii="宋体" w:hAnsi="宋体"/>
          <w:b/>
          <w:color w:val="auto"/>
          <w:sz w:val="22"/>
          <w:highlight w:val="none"/>
        </w:rPr>
      </w:r>
      <w:r/>
    </w:p>
    <w:p>
      <w:pPr>
        <w:pStyle w:val="2309"/>
        <w:rPr>
          <w:rFonts w:ascii="宋体" w:hAnsi="宋体"/>
          <w:b/>
          <w:color w:val="auto"/>
          <w:highlight w:val="none"/>
        </w:rPr>
      </w:pPr>
      <w:r>
        <w:rPr>
          <w:rFonts w:ascii="宋体" w:hAnsi="宋体"/>
          <w:b/>
          <w:color w:val="auto"/>
          <w:highlight w:val="none"/>
        </w:rPr>
      </w:r>
      <w:r/>
    </w:p>
    <w:p>
      <w:pPr>
        <w:rPr>
          <w:rFonts w:hint="eastAsia" w:ascii="宋体" w:hAnsi="宋体" w:cs="微软雅黑"/>
          <w:b/>
          <w:color w:val="auto"/>
          <w:szCs w:val="21"/>
          <w:highlight w:val="none"/>
        </w:rPr>
      </w:pPr>
      <w:r>
        <w:rPr>
          <w:rFonts w:hint="eastAsia" w:ascii="宋体" w:hAnsi="宋体" w:cs="微软雅黑"/>
          <w:b/>
          <w:color w:val="auto"/>
          <w:szCs w:val="21"/>
          <w:highlight w:val="none"/>
        </w:rPr>
        <w:br w:type="page" w:clear="all"/>
      </w:r>
      <w:r/>
    </w:p>
    <w:p>
      <w:pPr>
        <w:pStyle w:val="2309"/>
        <w:ind w:firstLine="0"/>
        <w:rPr>
          <w:rFonts w:ascii="宋体" w:hAnsi="宋体" w:cs="微软雅黑"/>
          <w:b/>
          <w:color w:val="auto"/>
          <w:sz w:val="28"/>
          <w:szCs w:val="28"/>
          <w:highlight w:val="none"/>
        </w:rPr>
      </w:pPr>
      <w:r>
        <w:rPr>
          <w:rFonts w:hint="eastAsia" w:ascii="宋体" w:hAnsi="宋体" w:cs="微软雅黑"/>
          <w:b/>
          <w:color w:val="auto"/>
          <w:szCs w:val="21"/>
          <w:highlight w:val="none"/>
        </w:rPr>
        <w:t xml:space="preserve">附表2：</w:t>
      </w:r>
      <w:r/>
    </w:p>
    <w:p>
      <w:pPr>
        <w:pStyle w:val="2309"/>
        <w:ind w:firstLine="0"/>
        <w:jc w:val="center"/>
        <w:rPr>
          <w:rFonts w:ascii="宋体" w:hAnsi="宋体" w:cs="微软雅黑"/>
          <w:b/>
          <w:color w:val="auto"/>
          <w:sz w:val="28"/>
          <w:szCs w:val="28"/>
          <w:highlight w:val="none"/>
        </w:rPr>
      </w:pPr>
      <w:r>
        <w:rPr>
          <w:rFonts w:hint="eastAsia" w:ascii="宋体" w:hAnsi="宋体" w:cs="微软雅黑"/>
          <w:b/>
          <w:color w:val="auto"/>
          <w:sz w:val="28"/>
          <w:szCs w:val="28"/>
          <w:highlight w:val="none"/>
        </w:rPr>
        <w:t xml:space="preserve">机械、工具、设备费用明细表</w:t>
      </w:r>
      <w:r/>
    </w:p>
    <w:tbl>
      <w:tblPr>
        <w:tblStyle w:val="7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681"/>
        <w:gridCol w:w="840"/>
        <w:gridCol w:w="840"/>
        <w:gridCol w:w="840"/>
        <w:gridCol w:w="981"/>
        <w:gridCol w:w="1545"/>
        <w:gridCol w:w="1702"/>
      </w:tblGrid>
      <w:tr>
        <w:trPr>
          <w:trHeight w:val="607"/>
        </w:trPr>
        <w:tc>
          <w:tcPr>
            <w:tcW w:w="437"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序号</w:t>
            </w:r>
            <w:r/>
          </w:p>
        </w:tc>
        <w:tc>
          <w:tcPr>
            <w:tcW w:w="910"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color w:val="auto"/>
                <w:sz w:val="22"/>
                <w:szCs w:val="21"/>
                <w:highlight w:val="none"/>
              </w:rPr>
              <w:t xml:space="preserve">机械、</w:t>
            </w:r>
            <w:r>
              <w:rPr>
                <w:rFonts w:hint="eastAsia" w:ascii="宋体" w:hAnsi="宋体" w:cs="微软雅黑"/>
                <w:b/>
                <w:bCs/>
                <w:color w:val="auto"/>
                <w:sz w:val="22"/>
                <w:szCs w:val="21"/>
                <w:highlight w:val="none"/>
              </w:rPr>
              <w:t xml:space="preserve">工具、设备名称</w:t>
            </w:r>
            <w:r/>
          </w:p>
        </w:tc>
        <w:tc>
          <w:tcPr>
            <w:tcW w:w="455" w:type="pct"/>
            <w:vAlign w:val="center"/>
            <w:textDirection w:val="lrTb"/>
            <w:noWrap w:val="false"/>
          </w:tcPr>
          <w:p>
            <w:pPr>
              <w:pStyle w:val="2310"/>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品牌</w:t>
            </w:r>
            <w:r/>
          </w:p>
          <w:p>
            <w:pPr>
              <w:pStyle w:val="2310"/>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型号</w:t>
            </w:r>
            <w:r/>
          </w:p>
        </w:tc>
        <w:tc>
          <w:tcPr>
            <w:tcW w:w="455"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数量</w:t>
            </w:r>
            <w:r/>
          </w:p>
        </w:tc>
        <w:tc>
          <w:tcPr>
            <w:tcW w:w="455"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单位</w:t>
            </w:r>
            <w:r/>
          </w:p>
        </w:tc>
        <w:tc>
          <w:tcPr>
            <w:tcW w:w="531"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单价（元）</w:t>
            </w:r>
            <w:r/>
          </w:p>
        </w:tc>
        <w:tc>
          <w:tcPr>
            <w:tcW w:w="834"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月使用费（元）</w:t>
            </w:r>
            <w:r/>
          </w:p>
        </w:tc>
        <w:tc>
          <w:tcPr>
            <w:tcW w:w="921" w:type="pct"/>
            <w:vAlign w:val="center"/>
            <w:textDirection w:val="lrTb"/>
            <w:noWrap w:val="false"/>
          </w:tcPr>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合计</w:t>
            </w:r>
            <w:r/>
          </w:p>
          <w:p>
            <w:pPr>
              <w:pStyle w:val="2310"/>
              <w:jc w:val="center"/>
              <w:spacing w:line="400" w:lineRule="exact"/>
              <w:rPr>
                <w:rFonts w:ascii="宋体" w:hAnsi="宋体" w:cs="微软雅黑"/>
                <w:b/>
                <w:bCs/>
                <w:color w:val="auto"/>
                <w:sz w:val="22"/>
                <w:szCs w:val="21"/>
                <w:highlight w:val="none"/>
              </w:rPr>
            </w:pPr>
            <w:r>
              <w:rPr>
                <w:rFonts w:hint="eastAsia" w:ascii="宋体" w:hAnsi="宋体" w:cs="微软雅黑"/>
                <w:b/>
                <w:bCs/>
                <w:color w:val="auto"/>
                <w:sz w:val="22"/>
                <w:szCs w:val="21"/>
                <w:highlight w:val="none"/>
              </w:rPr>
              <w:t xml:space="preserve">（1年服务期）</w:t>
            </w:r>
            <w:r/>
          </w:p>
        </w:tc>
      </w:tr>
      <w:tr>
        <w:trPr>
          <w:trHeight w:val="90"/>
        </w:trPr>
        <w:tc>
          <w:tcPr>
            <w:tcW w:w="437" w:type="pct"/>
            <w:vAlign w:val="center"/>
            <w:textDirection w:val="lrTb"/>
            <w:noWrap w:val="false"/>
          </w:tcPr>
          <w:p>
            <w:pPr>
              <w:pStyle w:val="2310"/>
              <w:jc w:val="center"/>
              <w:spacing w:line="400" w:lineRule="exact"/>
              <w:rPr>
                <w:rFonts w:ascii="宋体" w:hAnsi="宋体" w:cs="微软雅黑"/>
                <w:b w:val="0"/>
                <w:bCs/>
                <w:color w:val="auto"/>
                <w:sz w:val="22"/>
                <w:szCs w:val="21"/>
                <w:highlight w:val="none"/>
              </w:rPr>
            </w:pPr>
            <w:r>
              <w:rPr>
                <w:rFonts w:hint="eastAsia" w:ascii="宋体" w:hAnsi="宋体" w:cs="微软雅黑"/>
                <w:b w:val="0"/>
                <w:bCs/>
                <w:color w:val="auto"/>
                <w:sz w:val="22"/>
                <w:szCs w:val="21"/>
                <w:highlight w:val="none"/>
              </w:rPr>
              <w:t xml:space="preserve">1</w:t>
            </w:r>
            <w:r/>
          </w:p>
        </w:tc>
        <w:tc>
          <w:tcPr>
            <w:tcW w:w="910" w:type="pct"/>
            <w:vAlign w:val="center"/>
            <w:textDirection w:val="lrTb"/>
            <w:noWrap w:val="false"/>
          </w:tcPr>
          <w:p>
            <w:pPr>
              <w:pStyle w:val="2310"/>
              <w:jc w:val="center"/>
              <w:spacing w:line="400" w:lineRule="exact"/>
              <w:rPr>
                <w:rFonts w:ascii="宋体" w:hAnsi="宋体" w:cs="微软雅黑"/>
                <w:color w:val="auto"/>
                <w:sz w:val="22"/>
                <w:szCs w:val="21"/>
                <w:highlight w:val="none"/>
              </w:rPr>
            </w:pPr>
            <w:r>
              <w:rPr>
                <w:rFonts w:ascii="宋体" w:hAnsi="宋体" w:cs="微软雅黑"/>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53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834"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92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r>
      <w:tr>
        <w:trPr>
          <w:trHeight w:val="90"/>
        </w:trPr>
        <w:tc>
          <w:tcPr>
            <w:tcW w:w="437" w:type="pct"/>
            <w:vAlign w:val="center"/>
            <w:textDirection w:val="lrTb"/>
            <w:noWrap w:val="false"/>
          </w:tcPr>
          <w:p>
            <w:pPr>
              <w:pStyle w:val="2310"/>
              <w:jc w:val="center"/>
              <w:spacing w:line="400" w:lineRule="exact"/>
              <w:rPr>
                <w:rFonts w:ascii="宋体" w:hAnsi="宋体" w:cs="微软雅黑"/>
                <w:b w:val="0"/>
                <w:bCs/>
                <w:color w:val="auto"/>
                <w:sz w:val="22"/>
                <w:szCs w:val="21"/>
                <w:highlight w:val="none"/>
              </w:rPr>
            </w:pPr>
            <w:r>
              <w:rPr>
                <w:rFonts w:hint="eastAsia" w:ascii="宋体" w:hAnsi="宋体" w:cs="微软雅黑"/>
                <w:b w:val="0"/>
                <w:bCs/>
                <w:color w:val="auto"/>
                <w:sz w:val="22"/>
                <w:szCs w:val="21"/>
                <w:highlight w:val="none"/>
              </w:rPr>
              <w:t xml:space="preserve">2</w:t>
            </w:r>
            <w:r/>
          </w:p>
        </w:tc>
        <w:tc>
          <w:tcPr>
            <w:tcW w:w="910" w:type="pct"/>
            <w:vAlign w:val="center"/>
            <w:textDirection w:val="lrTb"/>
            <w:noWrap w:val="false"/>
          </w:tcPr>
          <w:p>
            <w:pPr>
              <w:pStyle w:val="2310"/>
              <w:jc w:val="center"/>
              <w:spacing w:line="400" w:lineRule="exact"/>
              <w:rPr>
                <w:rFonts w:ascii="宋体" w:hAnsi="宋体" w:cs="微软雅黑"/>
                <w:color w:val="auto"/>
                <w:sz w:val="22"/>
                <w:szCs w:val="21"/>
                <w:highlight w:val="none"/>
              </w:rPr>
            </w:pPr>
            <w:r>
              <w:rPr>
                <w:rFonts w:ascii="宋体" w:hAnsi="宋体" w:cs="微软雅黑"/>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53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834"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92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r>
      <w:tr>
        <w:trPr>
          <w:trHeight w:val="90"/>
        </w:trPr>
        <w:tc>
          <w:tcPr>
            <w:tcW w:w="437" w:type="pct"/>
            <w:vAlign w:val="center"/>
            <w:textDirection w:val="lrTb"/>
            <w:noWrap w:val="false"/>
          </w:tcPr>
          <w:p>
            <w:pPr>
              <w:pStyle w:val="2310"/>
              <w:jc w:val="center"/>
              <w:spacing w:line="400" w:lineRule="exact"/>
              <w:rPr>
                <w:rFonts w:ascii="宋体" w:hAnsi="宋体" w:cs="微软雅黑"/>
                <w:b w:val="0"/>
                <w:bCs/>
                <w:color w:val="auto"/>
                <w:sz w:val="22"/>
                <w:szCs w:val="21"/>
                <w:highlight w:val="none"/>
              </w:rPr>
            </w:pPr>
            <w:r>
              <w:rPr>
                <w:rFonts w:hint="eastAsia" w:ascii="宋体" w:hAnsi="宋体" w:cs="微软雅黑"/>
                <w:b w:val="0"/>
                <w:bCs/>
                <w:color w:val="auto"/>
                <w:sz w:val="22"/>
                <w:szCs w:val="21"/>
                <w:highlight w:val="none"/>
              </w:rPr>
              <w:t xml:space="preserve">3</w:t>
            </w:r>
            <w:r/>
          </w:p>
        </w:tc>
        <w:tc>
          <w:tcPr>
            <w:tcW w:w="910"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53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834"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92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r>
      <w:tr>
        <w:trPr>
          <w:trHeight w:val="90"/>
        </w:trPr>
        <w:tc>
          <w:tcPr>
            <w:tcW w:w="437" w:type="pct"/>
            <w:vAlign w:val="center"/>
            <w:textDirection w:val="lrTb"/>
            <w:noWrap w:val="false"/>
          </w:tcPr>
          <w:p>
            <w:pPr>
              <w:pStyle w:val="2310"/>
              <w:jc w:val="center"/>
              <w:spacing w:line="400" w:lineRule="exact"/>
              <w:rPr>
                <w:rFonts w:ascii="宋体" w:hAnsi="宋体" w:cs="微软雅黑"/>
                <w:b w:val="0"/>
                <w:bCs/>
                <w:color w:val="auto"/>
                <w:sz w:val="22"/>
                <w:szCs w:val="21"/>
                <w:highlight w:val="none"/>
              </w:rPr>
            </w:pPr>
            <w:r>
              <w:rPr>
                <w:rFonts w:hint="eastAsia" w:ascii="宋体" w:hAnsi="宋体" w:cs="微软雅黑"/>
                <w:b w:val="0"/>
                <w:bCs/>
                <w:color w:val="auto"/>
                <w:sz w:val="22"/>
                <w:szCs w:val="21"/>
                <w:highlight w:val="none"/>
              </w:rPr>
              <w:t xml:space="preserve">…</w:t>
            </w:r>
            <w:r/>
          </w:p>
        </w:tc>
        <w:tc>
          <w:tcPr>
            <w:tcW w:w="910"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455"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53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834"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c>
          <w:tcPr>
            <w:tcW w:w="92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r>
      <w:tr>
        <w:trPr>
          <w:cantSplit/>
          <w:trHeight w:val="90"/>
        </w:trPr>
        <w:tc>
          <w:tcPr>
            <w:gridSpan w:val="7"/>
            <w:tcW w:w="4079"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hint="eastAsia" w:ascii="宋体" w:hAnsi="宋体" w:cs="微软雅黑"/>
                <w:b/>
                <w:color w:val="auto"/>
                <w:sz w:val="22"/>
                <w:szCs w:val="21"/>
                <w:highlight w:val="none"/>
              </w:rPr>
              <w:t xml:space="preserve">总计：</w:t>
            </w:r>
            <w:r/>
          </w:p>
        </w:tc>
        <w:tc>
          <w:tcPr>
            <w:tcW w:w="921" w:type="pct"/>
            <w:vAlign w:val="center"/>
            <w:textDirection w:val="lrTb"/>
            <w:noWrap w:val="false"/>
          </w:tcPr>
          <w:p>
            <w:pPr>
              <w:pStyle w:val="2310"/>
              <w:jc w:val="center"/>
              <w:spacing w:line="400" w:lineRule="exact"/>
              <w:rPr>
                <w:rFonts w:ascii="宋体" w:hAnsi="宋体" w:cs="微软雅黑"/>
                <w:b/>
                <w:color w:val="auto"/>
                <w:sz w:val="22"/>
                <w:szCs w:val="21"/>
                <w:highlight w:val="none"/>
              </w:rPr>
            </w:pPr>
            <w:r>
              <w:rPr>
                <w:rFonts w:ascii="宋体" w:hAnsi="宋体" w:cs="微软雅黑"/>
                <w:b/>
                <w:color w:val="auto"/>
                <w:sz w:val="22"/>
                <w:szCs w:val="21"/>
                <w:highlight w:val="none"/>
              </w:rPr>
            </w:r>
            <w:r/>
          </w:p>
        </w:tc>
      </w:tr>
    </w:tbl>
    <w:p>
      <w:pPr>
        <w:pStyle w:val="2309"/>
        <w:rPr>
          <w:rFonts w:ascii="宋体" w:hAnsi="宋体"/>
          <w:b/>
          <w:color w:val="auto"/>
          <w:highlight w:val="none"/>
        </w:rPr>
      </w:pPr>
      <w:r>
        <w:rPr>
          <w:rFonts w:hint="eastAsia" w:ascii="宋体" w:hAnsi="宋体" w:cs="微软雅黑"/>
          <w:b/>
          <w:color w:val="auto"/>
          <w:sz w:val="22"/>
          <w:szCs w:val="21"/>
          <w:highlight w:val="none"/>
        </w:rPr>
        <w:t xml:space="preserve">注：本表总计费用应等于清单及明细报价表中机械、工具、设备费用总价（1年服务期）。</w:t>
      </w:r>
      <w:r/>
    </w:p>
    <w:p>
      <w:pPr>
        <w:pStyle w:val="2309"/>
        <w:ind w:firstLine="0"/>
        <w:rPr>
          <w:rFonts w:ascii="宋体" w:hAnsi="宋体"/>
          <w:b/>
          <w:color w:val="auto"/>
          <w:highlight w:val="none"/>
        </w:rPr>
      </w:pPr>
      <w:r>
        <w:rPr>
          <w:rFonts w:ascii="宋体" w:hAnsi="宋体"/>
          <w:b/>
          <w:color w:val="auto"/>
          <w:highlight w:val="none"/>
        </w:rPr>
      </w:r>
      <w:r/>
    </w:p>
    <w:p>
      <w:pPr>
        <w:pStyle w:val="773"/>
        <w:jc w:val="cente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73"/>
        <w:ind w:firstLine="0"/>
        <w:jc w:val="center"/>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jc w:val="left"/>
        <w:spacing w:beforeAutospacing="0"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beforeAutospacing="0"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Autospacing="0"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jc w:val="center"/>
        <w:spacing w:beforeAutospacing="0" w:line="360" w:lineRule="auto"/>
        <w:widowControl/>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（1）企业实力评价</w:t>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spacing w:beforeAutospacing="0" w:line="360" w:lineRule="auto"/>
        <w:widowControl/>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（2）荣誉评价</w:t>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spacing w:beforeAutospacing="0" w:line="360" w:lineRule="auto"/>
        <w:widowControl/>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（3）经验评价</w:t>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（4）项目负责人能力评价</w:t>
      </w:r>
      <w:r/>
    </w:p>
    <w:p>
      <w:pPr>
        <w:pStyle w:val="2304"/>
        <w:jc w:val="center"/>
        <w:rPr>
          <w:color w:val="auto"/>
          <w:highlight w:val="none"/>
        </w:rPr>
        <w:outlineLvl w:val="2"/>
      </w:pPr>
      <w:r/>
      <w:bookmarkStart w:id="92" w:name="_Toc100386081"/>
      <w:r/>
      <w:r/>
    </w:p>
    <w:tbl>
      <w:tblPr>
        <w:tblStyle w:val="7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1694"/>
        <w:gridCol w:w="5163"/>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06"/>
              <w:spacing w:line="360" w:lineRule="auto"/>
              <w:rPr>
                <w:rFonts w:hint="eastAsia" w:ascii="宋体" w:hAnsi="宋体"/>
                <w:bCs/>
                <w:color w:val="auto"/>
                <w:highlight w:val="none"/>
              </w:rPr>
            </w:pPr>
            <w:r>
              <w:rPr>
                <w:rFonts w:ascii="宋体" w:hAnsi="宋体"/>
                <w:b/>
                <w:color w:val="auto"/>
                <w:highlight w:val="none"/>
                <w:lang w:bidi="ar-SA"/>
              </w:rPr>
              <w:br w:type="page" w:clear="all"/>
            </w:r>
            <w:r>
              <w:rPr>
                <w:rFonts w:hint="eastAsia" w:ascii="宋体" w:hAnsi="宋体"/>
                <w:bCs/>
                <w:color w:val="auto"/>
                <w:highlight w:val="none"/>
                <w:lang w:bidi="ar-SA"/>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0"/>
              <w:spacing w:line="360" w:lineRule="auto"/>
              <w:rPr>
                <w:rFonts w:hint="eastAsia" w:ascii="宋体" w:hAnsi="宋体"/>
                <w:bCs/>
                <w:color w:val="auto"/>
                <w:highlight w:val="none"/>
              </w:rPr>
            </w:pPr>
            <w:r>
              <w:rPr>
                <w:rFonts w:hint="eastAsia" w:ascii="宋体" w:hAnsi="宋体"/>
                <w:bCs/>
                <w:color w:val="auto"/>
                <w:highlight w:val="none"/>
                <w:lang w:bidi="ar-SA"/>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r>
    </w:tbl>
    <w:p>
      <w:pPr>
        <w:pStyle w:val="2305"/>
        <w:jc w:val="left"/>
        <w:widowControl/>
        <w:rPr>
          <w:rFonts w:hint="eastAsia" w:ascii="宋体" w:hAnsi="宋体"/>
          <w:b/>
          <w:color w:val="auto"/>
          <w:sz w:val="24"/>
          <w:highlight w:val="none"/>
        </w:rPr>
      </w:pPr>
      <w:r>
        <w:rPr>
          <w:rFonts w:hint="eastAsia" w:ascii="宋体" w:hAnsi="宋体"/>
          <w:b/>
          <w:color w:val="auto"/>
          <w:sz w:val="24"/>
          <w:highlight w:val="none"/>
        </w:rPr>
      </w:r>
      <w:r/>
    </w:p>
    <w:p>
      <w:pPr>
        <w:pStyle w:val="2306"/>
        <w:spacing w:line="360" w:lineRule="auto"/>
        <w:rPr>
          <w:rFonts w:hint="eastAsia" w:ascii="宋体" w:hAnsi="宋体"/>
          <w:bCs/>
          <w:color w:val="auto"/>
          <w:highlight w:val="none"/>
          <w:u w:val="single"/>
        </w:rPr>
      </w:pPr>
      <w:r>
        <w:rPr>
          <w:rFonts w:hint="eastAsia" w:ascii="宋体" w:hAnsi="宋体"/>
          <w:b/>
          <w:bCs/>
          <w:color w:val="auto"/>
          <w:highlight w:val="none"/>
        </w:rPr>
        <w:t xml:space="preserve">注：</w:t>
      </w:r>
      <w:r>
        <w:rPr>
          <w:rFonts w:hint="eastAsia" w:ascii="宋体" w:hAnsi="宋体"/>
          <w:bCs/>
          <w:color w:val="auto"/>
          <w:highlight w:val="none"/>
        </w:rPr>
        <w:t xml:space="preserve">1、</w:t>
      </w:r>
      <w:r>
        <w:rPr>
          <w:rFonts w:hint="eastAsia" w:ascii="宋体" w:hAnsi="宋体"/>
          <w:bCs/>
          <w:color w:val="auto"/>
          <w:highlight w:val="none"/>
          <w:u w:val="single"/>
        </w:rPr>
        <w:t xml:space="preserve">项目经理具有资格证书的，应在本栏目</w:t>
      </w:r>
      <w:r>
        <w:rPr>
          <w:rFonts w:hint="eastAsia" w:ascii="宋体" w:hAnsi="宋体"/>
          <w:color w:val="auto"/>
          <w:highlight w:val="none"/>
          <w:u w:val="single"/>
        </w:rPr>
        <w:t xml:space="preserve">提交相关证书扫描件。</w:t>
      </w:r>
      <w:r/>
    </w:p>
    <w:p>
      <w:pPr>
        <w:pStyle w:val="2306"/>
        <w:ind w:firstLine="1024"/>
        <w:spacing w:line="360" w:lineRule="auto"/>
        <w:rPr>
          <w:rFonts w:hint="eastAsia" w:ascii="宋体" w:hAnsi="宋体"/>
          <w:bCs/>
          <w:color w:val="auto"/>
          <w:highlight w:val="none"/>
          <w:u w:val="single"/>
        </w:rPr>
      </w:pPr>
      <w:r>
        <w:rPr>
          <w:rFonts w:hint="eastAsia" w:ascii="宋体" w:hAnsi="宋体"/>
          <w:bCs/>
          <w:color w:val="auto"/>
          <w:highlight w:val="none"/>
        </w:rPr>
        <w:t xml:space="preserve">2、</w:t>
      </w:r>
      <w:r>
        <w:rPr>
          <w:rFonts w:hint="eastAsia" w:ascii="宋体" w:hAnsi="宋体"/>
          <w:bCs/>
          <w:color w:val="auto"/>
          <w:highlight w:val="none"/>
          <w:u w:val="single"/>
        </w:rPr>
        <w:t xml:space="preserve">列入本表人员如要更换，需经采购人同意。擅自更换属违约行为。</w:t>
      </w:r>
      <w:r/>
    </w:p>
    <w:p>
      <w:pPr>
        <w:rPr>
          <w:rFonts w:hint="eastAsia" w:ascii="宋体" w:hAnsi="宋体"/>
          <w:bCs/>
          <w:color w:val="auto"/>
          <w:highlight w:val="none"/>
          <w:u w:val="single"/>
        </w:rPr>
      </w:pPr>
      <w:r>
        <w:rPr>
          <w:rFonts w:hint="eastAsia" w:ascii="宋体" w:hAnsi="宋体"/>
          <w:bCs/>
          <w:color w:val="auto"/>
          <w:highlight w:val="none"/>
          <w:u w:val="single"/>
        </w:rPr>
        <w:br w:type="page" w:clear="all"/>
      </w:r>
      <w:r/>
    </w:p>
    <w:p>
      <w:pPr>
        <w:jc w:val="center"/>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（5）技术负责人能力评价</w:t>
      </w:r>
      <w:r/>
    </w:p>
    <w:p>
      <w:pPr>
        <w:pStyle w:val="2304"/>
        <w:jc w:val="center"/>
        <w:rPr>
          <w:color w:val="auto"/>
          <w:highlight w:val="none"/>
        </w:rPr>
        <w:outlineLvl w:val="2"/>
      </w:pPr>
      <w:r>
        <w:rPr>
          <w:color w:val="auto"/>
          <w:highlight w:val="none"/>
        </w:rPr>
      </w:r>
      <w:r/>
    </w:p>
    <w:tbl>
      <w:tblPr>
        <w:tblStyle w:val="7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1694"/>
        <w:gridCol w:w="5163"/>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06"/>
              <w:spacing w:line="360" w:lineRule="auto"/>
              <w:rPr>
                <w:rFonts w:hint="eastAsia" w:ascii="宋体" w:hAnsi="宋体"/>
                <w:bCs/>
                <w:color w:val="auto"/>
                <w:highlight w:val="none"/>
              </w:rPr>
            </w:pPr>
            <w:r>
              <w:rPr>
                <w:rFonts w:ascii="宋体" w:hAnsi="宋体"/>
                <w:b/>
                <w:color w:val="auto"/>
                <w:highlight w:val="none"/>
                <w:lang w:bidi="ar-SA"/>
              </w:rPr>
              <w:br w:type="page" w:clear="all"/>
            </w:r>
            <w:r>
              <w:rPr>
                <w:rFonts w:hint="eastAsia" w:ascii="宋体" w:hAnsi="宋体"/>
                <w:bCs/>
                <w:color w:val="auto"/>
                <w:highlight w:val="none"/>
                <w:lang w:bidi="ar-SA"/>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lang w:bidi="ar-SA"/>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06"/>
              <w:ind w:left="-15" w:firstLine="480"/>
              <w:spacing w:line="360" w:lineRule="auto"/>
              <w:rPr>
                <w:rFonts w:hint="eastAsia" w:ascii="宋体" w:hAnsi="宋体"/>
                <w:bCs/>
                <w:color w:val="auto"/>
                <w:highlight w:val="none"/>
                <w:lang w:bidi="ar-SA"/>
              </w:rPr>
            </w:pPr>
            <w:r>
              <w:rPr>
                <w:rFonts w:hint="eastAsia" w:ascii="宋体" w:hAnsi="宋体"/>
                <w:bCs/>
                <w:color w:val="auto"/>
                <w:highlight w:val="none"/>
                <w:lang w:bidi="ar-SA"/>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06"/>
              <w:ind w:left="-15" w:firstLine="0"/>
              <w:jc w:val="center"/>
              <w:spacing w:line="360" w:lineRule="auto"/>
              <w:rPr>
                <w:rFonts w:hint="eastAsia" w:ascii="宋体" w:hAnsi="宋体"/>
                <w:bCs/>
                <w:color w:val="auto"/>
                <w:highlight w:val="none"/>
              </w:rPr>
            </w:pPr>
            <w:r>
              <w:rPr>
                <w:rFonts w:hint="eastAsia" w:ascii="宋体" w:hAnsi="宋体"/>
                <w:bCs/>
                <w:color w:val="auto"/>
                <w:highlight w:val="none"/>
                <w:lang w:bidi="ar-SA"/>
              </w:rPr>
              <w:t xml:space="preserve">曾担任项目</w:t>
            </w:r>
            <w:r>
              <w:rPr>
                <w:rFonts w:hint="eastAsia" w:ascii="宋体" w:hAnsi="宋体"/>
                <w:bCs/>
                <w:color w:val="auto"/>
                <w:highlight w:val="none"/>
                <w:lang w:val="en-US" w:eastAsia="zh-CN" w:bidi="ar-SA"/>
              </w:rPr>
              <w:t xml:space="preserve">主要负责人</w:t>
            </w:r>
            <w:r>
              <w:rPr>
                <w:rFonts w:hint="eastAsia" w:ascii="宋体" w:hAnsi="宋体"/>
                <w:bCs/>
                <w:color w:val="auto"/>
                <w:highlight w:val="none"/>
                <w:lang w:bidi="ar-SA"/>
              </w:rPr>
              <w:t xml:space="preserve">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06"/>
              <w:ind w:left="-15" w:firstLine="480"/>
              <w:spacing w:line="360" w:lineRule="auto"/>
              <w:rPr>
                <w:rFonts w:hint="eastAsia" w:ascii="宋体" w:hAnsi="宋体"/>
                <w:bCs/>
                <w:color w:val="auto"/>
                <w:highlight w:val="none"/>
              </w:rPr>
            </w:pPr>
            <w:r>
              <w:rPr>
                <w:rFonts w:hint="eastAsia" w:ascii="宋体" w:hAnsi="宋体"/>
                <w:bCs/>
                <w:color w:val="auto"/>
                <w:highlight w:val="none"/>
              </w:rPr>
            </w:r>
            <w:r/>
          </w:p>
        </w:tc>
      </w:tr>
    </w:tbl>
    <w:p>
      <w:pPr>
        <w:pStyle w:val="2305"/>
        <w:jc w:val="left"/>
        <w:widowControl/>
        <w:rPr>
          <w:rFonts w:hint="eastAsia" w:ascii="宋体" w:hAnsi="宋体"/>
          <w:b/>
          <w:color w:val="auto"/>
          <w:sz w:val="24"/>
          <w:highlight w:val="none"/>
        </w:rPr>
      </w:pPr>
      <w:r>
        <w:rPr>
          <w:rFonts w:hint="eastAsia" w:ascii="宋体" w:hAnsi="宋体"/>
          <w:b/>
          <w:color w:val="auto"/>
          <w:sz w:val="24"/>
          <w:highlight w:val="none"/>
        </w:rPr>
      </w:r>
      <w:r/>
    </w:p>
    <w:p>
      <w:pPr>
        <w:pStyle w:val="2306"/>
        <w:spacing w:line="360" w:lineRule="auto"/>
        <w:rPr>
          <w:rFonts w:hint="eastAsia" w:ascii="宋体" w:hAnsi="宋体"/>
          <w:bCs/>
          <w:color w:val="auto"/>
          <w:highlight w:val="none"/>
          <w:u w:val="single"/>
        </w:rPr>
      </w:pPr>
      <w:r>
        <w:rPr>
          <w:rFonts w:hint="eastAsia" w:ascii="宋体" w:hAnsi="宋体"/>
          <w:b/>
          <w:bCs/>
          <w:color w:val="auto"/>
          <w:highlight w:val="none"/>
        </w:rPr>
        <w:t xml:space="preserve">注：</w:t>
      </w:r>
      <w:r>
        <w:rPr>
          <w:rFonts w:hint="eastAsia" w:ascii="宋体" w:hAnsi="宋体"/>
          <w:bCs/>
          <w:color w:val="auto"/>
          <w:highlight w:val="none"/>
        </w:rPr>
        <w:t xml:space="preserve">1、</w:t>
      </w:r>
      <w:r>
        <w:rPr>
          <w:rFonts w:hint="eastAsia" w:ascii="宋体" w:hAnsi="宋体"/>
          <w:bCs/>
          <w:color w:val="auto"/>
          <w:highlight w:val="none"/>
          <w:u w:val="single"/>
          <w:lang w:val="en-US" w:eastAsia="zh-CN"/>
        </w:rPr>
        <w:t xml:space="preserve">技术负责人</w:t>
      </w:r>
      <w:r>
        <w:rPr>
          <w:rFonts w:hint="eastAsia" w:ascii="宋体" w:hAnsi="宋体"/>
          <w:bCs/>
          <w:color w:val="auto"/>
          <w:highlight w:val="none"/>
          <w:u w:val="single"/>
        </w:rPr>
        <w:t xml:space="preserve">具有资格证书的，应在本栏目</w:t>
      </w:r>
      <w:r>
        <w:rPr>
          <w:rFonts w:hint="eastAsia" w:ascii="宋体" w:hAnsi="宋体"/>
          <w:color w:val="auto"/>
          <w:highlight w:val="none"/>
          <w:u w:val="single"/>
        </w:rPr>
        <w:t xml:space="preserve">提交相关证书扫描件。</w:t>
      </w:r>
      <w:r/>
    </w:p>
    <w:p>
      <w:pPr>
        <w:pStyle w:val="2306"/>
        <w:ind w:firstLine="1024"/>
        <w:spacing w:line="360" w:lineRule="auto"/>
        <w:rPr>
          <w:rFonts w:hint="eastAsia" w:ascii="宋体" w:hAnsi="宋体"/>
          <w:bCs/>
          <w:color w:val="auto"/>
          <w:highlight w:val="none"/>
          <w:u w:val="single"/>
        </w:rPr>
      </w:pPr>
      <w:r>
        <w:rPr>
          <w:rFonts w:hint="eastAsia" w:ascii="宋体" w:hAnsi="宋体"/>
          <w:bCs/>
          <w:color w:val="auto"/>
          <w:highlight w:val="none"/>
        </w:rPr>
        <w:t xml:space="preserve">2、</w:t>
      </w:r>
      <w:r>
        <w:rPr>
          <w:rFonts w:hint="eastAsia" w:ascii="宋体" w:hAnsi="宋体"/>
          <w:bCs/>
          <w:color w:val="auto"/>
          <w:highlight w:val="none"/>
          <w:u w:val="single"/>
        </w:rPr>
        <w:t xml:space="preserve">列入本表人员如要更换，需经采购人同意。擅自更换属违约行为。</w:t>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spacing w:beforeAutospacing="0" w:line="360" w:lineRule="auto"/>
        <w:widowControl/>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（6）养护工人员情况</w:t>
      </w:r>
      <w:r/>
    </w:p>
    <w:tbl>
      <w:tblPr>
        <w:tblStyle w:val="77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864"/>
        <w:gridCol w:w="1094"/>
        <w:gridCol w:w="1217"/>
        <w:gridCol w:w="1217"/>
        <w:gridCol w:w="2523"/>
        <w:gridCol w:w="1514"/>
      </w:tblGrid>
      <w:tr>
        <w:trPr>
          <w:trHeight w:val="696"/>
        </w:trPr>
        <w:tc>
          <w:tcPr>
            <w:tcW w:w="433" w:type="pct"/>
            <w:vAlign w:val="center"/>
            <w:textDirection w:val="lrTb"/>
            <w:noWrap w:val="false"/>
          </w:tcPr>
          <w:p>
            <w:pPr>
              <w:pStyle w:val="2308"/>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序号</w:t>
            </w:r>
            <w:r/>
          </w:p>
        </w:tc>
        <w:tc>
          <w:tcPr>
            <w:tcW w:w="468" w:type="pct"/>
            <w:vAlign w:val="center"/>
            <w:textDirection w:val="lrTb"/>
            <w:noWrap w:val="false"/>
          </w:tcPr>
          <w:p>
            <w:pPr>
              <w:pStyle w:val="2308"/>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姓名</w:t>
            </w:r>
            <w:r/>
          </w:p>
        </w:tc>
        <w:tc>
          <w:tcPr>
            <w:tcW w:w="592" w:type="pct"/>
            <w:vAlign w:val="center"/>
            <w:textDirection w:val="lrTb"/>
            <w:noWrap w:val="false"/>
          </w:tcPr>
          <w:p>
            <w:pPr>
              <w:pStyle w:val="2308"/>
              <w:jc w:val="center"/>
              <w:spacing w:line="360" w:lineRule="auto"/>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性别</w:t>
            </w:r>
            <w:r/>
          </w:p>
        </w:tc>
        <w:tc>
          <w:tcPr>
            <w:tcW w:w="659" w:type="pct"/>
            <w:vAlign w:val="center"/>
            <w:textDirection w:val="lrTb"/>
            <w:noWrap w:val="false"/>
          </w:tcPr>
          <w:p>
            <w:pPr>
              <w:pStyle w:val="2308"/>
              <w:jc w:val="center"/>
              <w:spacing w:line="360" w:lineRule="auto"/>
              <w:rPr>
                <w:rFonts w:hint="default"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年龄</w:t>
            </w:r>
            <w:r/>
          </w:p>
        </w:tc>
        <w:tc>
          <w:tcPr>
            <w:tcW w:w="659" w:type="pct"/>
            <w:vAlign w:val="center"/>
            <w:textDirection w:val="lrTb"/>
            <w:noWrap w:val="false"/>
          </w:tcPr>
          <w:p>
            <w:pPr>
              <w:pStyle w:val="2308"/>
              <w:jc w:val="center"/>
              <w:spacing w:line="360" w:lineRule="auto"/>
              <w:rPr>
                <w:rFonts w:hint="default"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身份证号</w:t>
            </w:r>
            <w:r/>
          </w:p>
        </w:tc>
        <w:tc>
          <w:tcPr>
            <w:tcW w:w="1366" w:type="pct"/>
            <w:vAlign w:val="center"/>
            <w:textDirection w:val="lrTb"/>
            <w:noWrap w:val="false"/>
          </w:tcPr>
          <w:p>
            <w:pPr>
              <w:pStyle w:val="2308"/>
              <w:jc w:val="center"/>
              <w:spacing w:line="360" w:lineRule="auto"/>
              <w:rPr>
                <w:rFonts w:hint="default"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专业证书、上岗证书</w:t>
            </w:r>
            <w:r/>
          </w:p>
        </w:tc>
        <w:tc>
          <w:tcPr>
            <w:tcW w:w="819" w:type="pct"/>
            <w:vAlign w:val="center"/>
            <w:textDirection w:val="lrTb"/>
            <w:noWrap w:val="false"/>
          </w:tcPr>
          <w:p>
            <w:pPr>
              <w:pStyle w:val="2308"/>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备注</w:t>
            </w:r>
            <w:r/>
          </w:p>
        </w:tc>
      </w:tr>
      <w:tr>
        <w:trPr>
          <w:trHeight w:val="562"/>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1</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62"/>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2</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62"/>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3</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bookmarkStart w:id="93" w:name="_GoBack"/>
            <w:r/>
            <w:bookmarkEnd w:id="93"/>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62"/>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4</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62"/>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5</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73"/>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6</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73"/>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7</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73"/>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8</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73"/>
        </w:trPr>
        <w:tc>
          <w:tcPr>
            <w:tcW w:w="433" w:type="pct"/>
            <w:textDirection w:val="lrTb"/>
            <w:noWrap w:val="false"/>
          </w:tcPr>
          <w:p>
            <w:pPr>
              <w:pStyle w:val="2308"/>
              <w:jc w:val="center"/>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9</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r>
        <w:trPr>
          <w:trHeight w:val="573"/>
        </w:trPr>
        <w:tc>
          <w:tcPr>
            <w:tcW w:w="433" w:type="pct"/>
            <w:textDirection w:val="lrTb"/>
            <w:noWrap w:val="false"/>
          </w:tcPr>
          <w:p>
            <w:pPr>
              <w:pStyle w:val="2308"/>
              <w:jc w:val="center"/>
              <w:spacing w:line="360" w:lineRule="auto"/>
              <w:rPr>
                <w:rFonts w:hint="default"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10</w:t>
            </w:r>
            <w:r/>
          </w:p>
        </w:tc>
        <w:tc>
          <w:tcPr>
            <w:tcW w:w="468"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592"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65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1366"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c>
          <w:tcPr>
            <w:tcW w:w="819" w:type="pct"/>
            <w:textDirection w:val="lrTb"/>
            <w:noWrap w:val="false"/>
          </w:tcPr>
          <w:p>
            <w:pPr>
              <w:pStyle w:val="2308"/>
              <w:spacing w:line="360" w:lineRule="auto"/>
              <w:rPr>
                <w:rFonts w:hint="eastAsia" w:ascii="宋体" w:hAnsi="宋体"/>
                <w:b/>
                <w:color w:val="auto"/>
                <w:sz w:val="24"/>
                <w:highlight w:val="none"/>
              </w:rPr>
            </w:pPr>
            <w:r>
              <w:rPr>
                <w:rFonts w:hint="eastAsia" w:ascii="宋体" w:hAnsi="宋体"/>
                <w:b/>
                <w:color w:val="auto"/>
                <w:sz w:val="24"/>
                <w:highlight w:val="none"/>
              </w:rPr>
            </w:r>
            <w:r/>
          </w:p>
        </w:tc>
      </w:tr>
    </w:tbl>
    <w:p>
      <w:pPr>
        <w:pStyle w:val="2309"/>
        <w:ind w:firstLine="480"/>
        <w:spacing w:before="120" w:line="360" w:lineRule="auto"/>
        <w:rPr>
          <w:rFonts w:hint="eastAsia" w:ascii="宋体" w:hAnsi="宋体"/>
          <w:color w:val="auto"/>
          <w:highlight w:val="none"/>
          <w:u w:val="single"/>
        </w:rPr>
      </w:pPr>
      <w:r>
        <w:rPr>
          <w:rFonts w:hint="eastAsia" w:ascii="宋体" w:hAnsi="宋体"/>
          <w:color w:val="auto"/>
          <w:highlight w:val="none"/>
          <w:u w:val="single"/>
        </w:rPr>
        <w:t xml:space="preserve">注：1、行数不够，请自行添加。</w:t>
      </w:r>
      <w:r/>
    </w:p>
    <w:p>
      <w:pPr>
        <w:pStyle w:val="2308"/>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2、列入本表人员如要更换，须经采购人同意，擅自更换属违约行为。</w:t>
      </w:r>
      <w:r/>
    </w:p>
    <w:p>
      <w:pPr>
        <w:pStyle w:val="2308"/>
        <w:ind w:firstLine="480"/>
        <w:spacing w:line="360" w:lineRule="auto"/>
        <w:rPr>
          <w:rFonts w:hint="eastAsia" w:ascii="宋体" w:hAnsi="宋体"/>
          <w:color w:val="auto"/>
          <w:sz w:val="24"/>
          <w:highlight w:val="none"/>
          <w:u w:val="single"/>
        </w:rPr>
      </w:pPr>
      <w:r>
        <w:rPr>
          <w:rFonts w:ascii="宋体" w:hAnsi="宋体"/>
          <w:color w:val="auto"/>
          <w:sz w:val="24"/>
          <w:highlight w:val="none"/>
          <w:u w:val="single"/>
        </w:rPr>
        <w:t xml:space="preserve">3</w:t>
      </w:r>
      <w:r>
        <w:rPr>
          <w:rFonts w:hint="eastAsia" w:ascii="宋体" w:hAnsi="宋体"/>
          <w:color w:val="auto"/>
          <w:sz w:val="24"/>
          <w:highlight w:val="none"/>
          <w:u w:val="single"/>
        </w:rPr>
        <w:t xml:space="preserve">、列入上表人员具有相关证书的，应在本栏目提交相关证明材料扫描件。</w:t>
      </w:r>
      <w:r/>
    </w:p>
    <w:p>
      <w:pPr>
        <w:pStyle w:val="2308"/>
        <w:ind w:firstLine="480"/>
        <w:spacing w:line="360" w:lineRule="auto"/>
        <w:rPr>
          <w:rFonts w:hint="default" w:ascii="宋体" w:hAnsi="宋体" w:eastAsia="宋体"/>
          <w:color w:val="auto"/>
          <w:sz w:val="24"/>
          <w:highlight w:val="none"/>
          <w:u w:val="single"/>
          <w:lang w:val="en-US" w:eastAsia="zh-CN"/>
        </w:rPr>
      </w:pPr>
      <w:r>
        <w:rPr>
          <w:rFonts w:hint="eastAsia" w:ascii="宋体" w:hAnsi="宋体"/>
          <w:color w:val="auto"/>
          <w:sz w:val="24"/>
          <w:highlight w:val="none"/>
          <w:u w:val="single"/>
          <w:lang w:val="en-US" w:eastAsia="zh-CN"/>
        </w:rPr>
        <w:t xml:space="preserve">4、本项目养护工至少投入10人。</w:t>
      </w:r>
      <w:r/>
    </w:p>
    <w:p>
      <w:pPr>
        <w:jc w:val="center"/>
        <w:spacing w:beforeAutospacing="0" w:line="360" w:lineRule="auto"/>
        <w:widowControl/>
        <w:rPr>
          <w:rFonts w:hint="default" w:ascii="宋体" w:hAnsi="宋体" w:cs="宋体"/>
          <w:b/>
          <w:color w:val="auto"/>
          <w:sz w:val="32"/>
          <w:szCs w:val="32"/>
          <w:highlight w:val="none"/>
          <w:lang w:val="en-US" w:eastAsia="zh-CN"/>
        </w:rPr>
      </w:pPr>
      <w:r>
        <w:rPr>
          <w:color w:val="auto"/>
          <w:highlight w:val="none"/>
        </w:rPr>
        <w:br w:type="page" w:clear="all"/>
      </w:r>
      <w:r>
        <w:rPr>
          <w:rFonts w:hint="eastAsia" w:ascii="宋体" w:hAnsi="宋体" w:cs="宋体"/>
          <w:b/>
          <w:color w:val="auto"/>
          <w:sz w:val="32"/>
          <w:szCs w:val="32"/>
          <w:highlight w:val="none"/>
          <w:lang w:val="en-US" w:eastAsia="zh-CN"/>
        </w:rPr>
        <w:t xml:space="preserve">（7）绿地养护施工机械设备评价</w:t>
      </w:r>
      <w:r/>
    </w:p>
    <w:p>
      <w:pPr>
        <w:rPr>
          <w:color w:val="auto"/>
          <w:highlight w:val="none"/>
        </w:rPr>
      </w:pPr>
      <w:r>
        <w:rPr>
          <w:color w:val="auto"/>
          <w:highlight w:val="none"/>
        </w:rPr>
      </w:r>
      <w:r/>
    </w:p>
    <w:tbl>
      <w:tblPr>
        <w:tblStyle w:val="830"/>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1189"/>
        <w:gridCol w:w="1189"/>
        <w:gridCol w:w="1189"/>
        <w:gridCol w:w="1189"/>
        <w:gridCol w:w="1189"/>
        <w:gridCol w:w="1189"/>
        <w:gridCol w:w="1191"/>
      </w:tblGrid>
      <w:tr>
        <w:trPr>
          <w:trHeight w:val="894"/>
        </w:trPr>
        <w:tc>
          <w:tcPr>
            <w:tcW w:w="1189" w:type="dxa"/>
            <w:vAlign w:val="center"/>
            <w:textDirection w:val="lrTb"/>
            <w:noWrap w:val="false"/>
          </w:tcPr>
          <w:p>
            <w:pPr>
              <w:jc w:val="center"/>
              <w:spacing w:beforeAutospacing="0" w:line="36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序号</w:t>
            </w:r>
            <w:r/>
          </w:p>
        </w:tc>
        <w:tc>
          <w:tcPr>
            <w:tcW w:w="1189" w:type="dxa"/>
            <w:vAlign w:val="center"/>
            <w:textDirection w:val="lrTb"/>
            <w:noWrap w:val="false"/>
          </w:tcPr>
          <w:p>
            <w:pPr>
              <w:jc w:val="center"/>
              <w:spacing w:beforeAutospacing="0" w:line="36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机械设备</w:t>
            </w:r>
            <w:r/>
          </w:p>
        </w:tc>
        <w:tc>
          <w:tcPr>
            <w:tcW w:w="1189" w:type="dxa"/>
            <w:vAlign w:val="center"/>
            <w:textDirection w:val="lrTb"/>
            <w:noWrap w:val="false"/>
          </w:tcPr>
          <w:p>
            <w:pPr>
              <w:jc w:val="center"/>
              <w:spacing w:beforeAutospacing="0" w:line="36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规格型号</w:t>
            </w:r>
            <w:r/>
          </w:p>
        </w:tc>
        <w:tc>
          <w:tcPr>
            <w:tcW w:w="1189" w:type="dxa"/>
            <w:vAlign w:val="center"/>
            <w:textDirection w:val="lrTb"/>
            <w:noWrap w:val="false"/>
          </w:tcPr>
          <w:p>
            <w:pPr>
              <w:jc w:val="center"/>
              <w:spacing w:beforeAutospacing="0" w:line="36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数量</w:t>
            </w:r>
            <w:r/>
          </w:p>
        </w:tc>
        <w:tc>
          <w:tcPr>
            <w:tcW w:w="1189" w:type="dxa"/>
            <w:vAlign w:val="center"/>
            <w:textDirection w:val="lrTb"/>
            <w:noWrap w:val="false"/>
          </w:tcPr>
          <w:p>
            <w:pPr>
              <w:jc w:val="center"/>
              <w:spacing w:beforeAutospacing="0" w:line="36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国别产地</w:t>
            </w:r>
            <w:r/>
          </w:p>
        </w:tc>
        <w:tc>
          <w:tcPr>
            <w:tcW w:w="1189" w:type="dxa"/>
            <w:vAlign w:val="center"/>
            <w:textDirection w:val="lrTb"/>
            <w:noWrap w:val="false"/>
          </w:tcPr>
          <w:p>
            <w:pPr>
              <w:jc w:val="center"/>
              <w:spacing w:beforeAutospacing="0" w:line="36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制造年份</w:t>
            </w:r>
            <w:r/>
          </w:p>
        </w:tc>
        <w:tc>
          <w:tcPr>
            <w:tcW w:w="1189" w:type="dxa"/>
            <w:vAlign w:val="center"/>
            <w:textDirection w:val="lrTb"/>
            <w:noWrap w:val="false"/>
          </w:tcPr>
          <w:p>
            <w:pPr>
              <w:jc w:val="center"/>
              <w:spacing w:beforeAutospacing="0" w:line="36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额定功率</w:t>
            </w:r>
            <w:r/>
          </w:p>
        </w:tc>
        <w:tc>
          <w:tcPr>
            <w:tcW w:w="1191" w:type="dxa"/>
            <w:vAlign w:val="center"/>
            <w:textDirection w:val="lrTb"/>
            <w:noWrap w:val="false"/>
          </w:tcPr>
          <w:p>
            <w:pPr>
              <w:jc w:val="center"/>
              <w:spacing w:beforeAutospacing="0" w:line="36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备注</w:t>
            </w:r>
            <w:r/>
          </w:p>
        </w:tc>
      </w:tr>
      <w:tr>
        <w:trPr>
          <w:trHeight w:val="402"/>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02"/>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02"/>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02"/>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02"/>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02"/>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13"/>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13"/>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13"/>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13"/>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r>
        <w:trPr>
          <w:trHeight w:val="413"/>
        </w:trPr>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89"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c>
          <w:tcPr>
            <w:tcW w:w="1191" w:type="dxa"/>
            <w:vAlign w:val="center"/>
            <w:textDirection w:val="lrTb"/>
            <w:noWrap w:val="false"/>
          </w:tcPr>
          <w:p>
            <w:pPr>
              <w:jc w:val="center"/>
              <w:spacing w:beforeAutospacing="0" w:line="360" w:lineRule="auto"/>
              <w:rPr>
                <w:rFonts w:hint="eastAsia"/>
                <w:color w:val="auto"/>
                <w:highlight w:val="none"/>
                <w:vertAlign w:val="baseline"/>
              </w:rPr>
            </w:pPr>
            <w:r>
              <w:rPr>
                <w:rFonts w:hint="eastAsia"/>
                <w:color w:val="auto"/>
                <w:highlight w:val="none"/>
                <w:vertAlign w:val="baseline"/>
              </w:rPr>
            </w:r>
            <w:r/>
          </w:p>
        </w:tc>
      </w:tr>
    </w:tbl>
    <w:p>
      <w:pPr>
        <w:ind w:firstLine="480"/>
        <w:spacing w:beforeAutospacing="0" w:line="360" w:lineRule="auto"/>
        <w:rPr>
          <w:rFonts w:hint="eastAsia"/>
          <w:color w:val="auto"/>
          <w:highlight w:val="none"/>
        </w:rPr>
      </w:pPr>
      <w:r>
        <w:rPr>
          <w:rFonts w:hint="eastAsia"/>
          <w:color w:val="auto"/>
          <w:highlight w:val="none"/>
        </w:rPr>
      </w:r>
      <w:bookmarkEnd w:id="92"/>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2309"/>
        <w:ind w:firstLine="480"/>
        <w:spacing w:before="120" w:line="360" w:lineRule="auto"/>
        <w:rPr>
          <w:rFonts w:hint="eastAsia" w:ascii="宋体" w:hAnsi="宋体"/>
          <w:color w:val="auto"/>
          <w:highlight w:val="none"/>
          <w:u w:val="single"/>
        </w:rPr>
      </w:pPr>
      <w:r>
        <w:rPr>
          <w:rFonts w:hint="eastAsia" w:ascii="宋体" w:hAnsi="宋体"/>
          <w:color w:val="auto"/>
          <w:highlight w:val="none"/>
          <w:u w:val="none"/>
        </w:rPr>
        <w:t xml:space="preserve">注：</w:t>
      </w:r>
      <w:r>
        <w:rPr>
          <w:rFonts w:hint="eastAsia" w:ascii="宋体" w:hAnsi="宋体"/>
          <w:color w:val="auto"/>
          <w:highlight w:val="none"/>
          <w:u w:val="single"/>
        </w:rPr>
        <w:t xml:space="preserve">1、行数不够，请自行添加。</w:t>
      </w:r>
      <w:r/>
    </w:p>
    <w:p>
      <w:pPr>
        <w:pStyle w:val="2309"/>
        <w:ind w:firstLine="1024"/>
        <w:spacing w:before="120" w:line="360" w:lineRule="auto"/>
        <w:rPr>
          <w:rFonts w:hint="default" w:ascii="宋体" w:hAnsi="宋体"/>
          <w:color w:val="auto"/>
          <w:highlight w:val="none"/>
          <w:u w:val="single"/>
          <w:lang w:val="en-US" w:eastAsia="zh-CN"/>
        </w:rPr>
      </w:pPr>
      <w:r>
        <w:rPr>
          <w:rFonts w:hint="eastAsia" w:ascii="宋体" w:hAnsi="宋体"/>
          <w:color w:val="auto"/>
          <w:highlight w:val="none"/>
          <w:u w:val="single"/>
          <w:lang w:val="en-US" w:eastAsia="zh-CN"/>
        </w:rPr>
        <w:t xml:space="preserve">2、提供相关证明材料扫描件。</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73"/>
        <w:ind w:firstLine="3020"/>
        <w:jc w:val="left"/>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73"/>
        <w:ind w:firstLine="643"/>
        <w:jc w:val="center"/>
        <w:spacing w:before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中小企业声明函（服务类）</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cs="宋体"/>
          <w:color w:val="auto"/>
          <w:spacing w:val="6"/>
          <w:sz w:val="24"/>
          <w:szCs w:val="24"/>
          <w:highlight w:val="none"/>
          <w:u w:val="single"/>
          <w:lang w:eastAsia="zh-CN"/>
        </w:rPr>
        <w:t xml:space="preserve">镇江市市级机关统一管理绿化养护服务</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其他未列明行业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万元，</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773"/>
        <w:ind w:firstLine="584"/>
        <w:jc w:val="left"/>
        <w:spacing w:beforeAutospacing="0"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 xml:space="preserve">企业名称（盖章）：  </w:t>
      </w:r>
      <w:r/>
    </w:p>
    <w:p>
      <w:pPr>
        <w:pStyle w:val="773"/>
        <w:ind w:firstLine="584"/>
        <w:jc w:val="left"/>
        <w:spacing w:beforeAutospacing="0"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 xml:space="preserve">日 期：</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注：1.从业人员、营业收入、资产总额填报上一年度数据，无上一年度数据的新成立企业可不填报。</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2.本声明函中“属于（中型企业、小型企业、微型企业）”的内容，必须且只能选择其中之一填写。</w:t>
      </w:r>
      <w:r/>
    </w:p>
    <w:p>
      <w:pPr>
        <w:pStyle w:val="773"/>
        <w:ind w:firstLine="584"/>
        <w:jc w:val="left"/>
        <w:keepLines w:val="0"/>
        <w:keepNext w:val="0"/>
        <w:pageBreakBefore w:val="0"/>
        <w:spacing w:beforeAutospacing="0"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73"/>
        <w:ind w:firstLine="1168"/>
        <w:jc w:val="left"/>
        <w:spacing w:beforeAutospacing="0"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left"/>
        <w:spacing w:beforeAutospacing="0" w:line="360" w:lineRule="auto"/>
        <w:widowControl/>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  </w:t>
      </w:r>
      <w:r/>
    </w:p>
    <w:p>
      <w:pPr>
        <w:spacing w:beforeAutospacing="0"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32"/>
          <w:szCs w:val="32"/>
          <w:highlight w:val="none"/>
        </w:rPr>
        <w:br w:type="page" w:clear="all"/>
      </w:r>
      <w:r/>
    </w:p>
    <w:p>
      <w:pPr>
        <w:jc w:val="center"/>
        <w:spacing w:beforeAutospacing="0"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beforeAutospacing="0"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spacing w:before="0" w:beforeAutospacing="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2"/>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2</w:t>
                          </w:r>
                          <w:r>
                            <w:rPr>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2</w:t>
                    </w:r>
                    <w:r>
                      <w:rPr>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27</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27</w:t>
                    </w:r>
                    <w:r>
                      <w:rPr>
                        <w:sz w:val="21"/>
                        <w:szCs w:val="21"/>
                      </w:rPr>
                      <w:fldChar w:fldCharType="end"/>
                    </w:r>
                    <w:r/>
                  </w:p>
                </w:txbxContent>
              </v:textbox>
            </v:shape>
          </w:pict>
        </mc:Fallback>
      </mc:AlternateContent>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rPr>
        <w:rStyle w:val="835"/>
      </w:rPr>
      <w:instrText xml:space="preserve"> PAGE </w:instrText>
    </w:r>
    <w:r>
      <w:fldChar w:fldCharType="separate"/>
    </w:r>
    <w:r>
      <w:rPr>
        <w:rStyle w:val="8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1026"/>
    <w:uiPriority w:val="0"/>
    <w:qFormat/>
    <w:pPr>
      <w:keepNext/>
      <w:outlineLvl w:val="0"/>
    </w:pPr>
    <w:rPr>
      <w:rFonts w:ascii="楷体_GB2312" w:eastAsia="楷体_GB2312"/>
      <w:sz w:val="28"/>
      <w:szCs w:val="20"/>
    </w:rPr>
  </w:style>
  <w:style w:type="paragraph" w:styleId="763">
    <w:name w:val="Heading 2"/>
    <w:basedOn w:val="761"/>
    <w:next w:val="761"/>
    <w:link w:val="1000"/>
    <w:uiPriority w:val="0"/>
    <w:qFormat/>
    <w:pPr>
      <w:jc w:val="center"/>
      <w:keepLines/>
      <w:keepNext/>
      <w:spacing w:before="260" w:after="260" w:line="416" w:lineRule="auto"/>
      <w:outlineLvl w:val="1"/>
    </w:pPr>
    <w:rPr>
      <w:rFonts w:ascii="幼圆" w:hAnsi="Arial" w:eastAsia="楷体_GB2312"/>
      <w:b/>
      <w:sz w:val="44"/>
      <w:szCs w:val="20"/>
    </w:rPr>
  </w:style>
  <w:style w:type="paragraph" w:styleId="764">
    <w:name w:val="Heading 3"/>
    <w:basedOn w:val="761"/>
    <w:next w:val="773"/>
    <w:link w:val="1029"/>
    <w:uiPriority w:val="0"/>
    <w:qFormat/>
    <w:pPr>
      <w:keepLines/>
      <w:keepNext/>
      <w:spacing w:before="260" w:after="260" w:line="416" w:lineRule="auto"/>
      <w:outlineLvl w:val="2"/>
    </w:pPr>
    <w:rPr>
      <w:b/>
      <w:sz w:val="32"/>
      <w:szCs w:val="20"/>
    </w:rPr>
  </w:style>
  <w:style w:type="paragraph" w:styleId="765">
    <w:name w:val="Heading 4"/>
    <w:basedOn w:val="761"/>
    <w:next w:val="761"/>
    <w:link w:val="1030"/>
    <w:uiPriority w:val="0"/>
    <w:qFormat/>
    <w:pPr>
      <w:keepLines/>
      <w:keepNext/>
      <w:spacing w:before="280" w:after="290" w:line="376" w:lineRule="auto"/>
      <w:outlineLvl w:val="3"/>
    </w:pPr>
    <w:rPr>
      <w:rFonts w:ascii="Arial" w:hAnsi="Arial" w:eastAsia="黑体"/>
      <w:b/>
      <w:bCs/>
      <w:sz w:val="28"/>
      <w:szCs w:val="28"/>
    </w:rPr>
  </w:style>
  <w:style w:type="paragraph" w:styleId="766">
    <w:name w:val="Heading 5"/>
    <w:basedOn w:val="761"/>
    <w:next w:val="773"/>
    <w:link w:val="103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7">
    <w:name w:val="Heading 6"/>
    <w:basedOn w:val="761"/>
    <w:next w:val="773"/>
    <w:link w:val="101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8">
    <w:name w:val="Heading 7"/>
    <w:basedOn w:val="761"/>
    <w:next w:val="773"/>
    <w:link w:val="102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9">
    <w:name w:val="Heading 8"/>
    <w:basedOn w:val="761"/>
    <w:next w:val="773"/>
    <w:link w:val="10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0">
    <w:name w:val="Heading 9"/>
    <w:basedOn w:val="761"/>
    <w:next w:val="773"/>
    <w:link w:val="10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basedOn w:val="761"/>
    <w:next w:val="761"/>
    <w:link w:val="1027"/>
    <w:uiPriority w:val="0"/>
    <w:unhideWhenUsed/>
    <w:qFormat/>
    <w:pPr>
      <w:ind w:firstLine="420"/>
    </w:pPr>
  </w:style>
  <w:style w:type="paragraph" w:styleId="774">
    <w:name w:val="toc 7"/>
    <w:basedOn w:val="761"/>
    <w:next w:val="761"/>
    <w:uiPriority w:val="39"/>
    <w:unhideWhenUsed/>
    <w:qFormat/>
    <w:pPr>
      <w:ind w:left="1701" w:right="0" w:firstLine="0"/>
      <w:spacing w:after="57"/>
    </w:pPr>
  </w:style>
  <w:style w:type="paragraph" w:styleId="775">
    <w:name w:val="List Number 2"/>
    <w:basedOn w:val="761"/>
    <w:uiPriority w:val="0"/>
    <w:unhideWhenUsed/>
    <w:qFormat/>
    <w:pPr>
      <w:ind w:left="425" w:hanging="425"/>
      <w:spacing w:line="300" w:lineRule="auto"/>
      <w:tabs>
        <w:tab w:val="left" w:pos="425" w:leader="none"/>
        <w:tab w:val="left" w:pos="567" w:leader="none"/>
      </w:tabs>
    </w:pPr>
    <w:rPr>
      <w:sz w:val="28"/>
      <w:szCs w:val="20"/>
    </w:rPr>
  </w:style>
  <w:style w:type="paragraph" w:styleId="776">
    <w:name w:val="Note Heading"/>
    <w:basedOn w:val="761"/>
    <w:next w:val="761"/>
    <w:link w:val="1566"/>
    <w:uiPriority w:val="0"/>
    <w:qFormat/>
    <w:pPr>
      <w:jc w:val="center"/>
    </w:pPr>
    <w:rPr>
      <w:rFonts w:asciiTheme="minorHAnsi" w:hAnsiTheme="minorHAnsi" w:eastAsiaTheme="minorEastAsia" w:cstheme="minorBidi"/>
    </w:rPr>
  </w:style>
  <w:style w:type="paragraph" w:styleId="777">
    <w:name w:val="index 8"/>
    <w:basedOn w:val="761"/>
    <w:next w:val="761"/>
    <w:uiPriority w:val="0"/>
    <w:qFormat/>
    <w:pPr>
      <w:ind w:left="1680" w:hanging="210"/>
      <w:jc w:val="left"/>
    </w:pPr>
    <w:rPr>
      <w:rFonts w:ascii="Calibri" w:hAnsi="Calibri"/>
      <w:sz w:val="20"/>
      <w:szCs w:val="20"/>
    </w:rPr>
  </w:style>
  <w:style w:type="paragraph" w:styleId="778">
    <w:name w:val="List Number"/>
    <w:basedOn w:val="779"/>
    <w:uiPriority w:val="0"/>
    <w:qFormat/>
    <w:pPr>
      <w:ind w:left="720" w:right="720" w:hanging="360"/>
      <w:spacing w:before="120" w:after="240" w:line="240" w:lineRule="atLeast"/>
      <w:widowControl/>
    </w:pPr>
    <w:rPr>
      <w:rFonts w:ascii="宋体" w:hAnsi="Garamond"/>
      <w:spacing w:val="-5"/>
      <w:sz w:val="24"/>
      <w:szCs w:val="20"/>
    </w:rPr>
  </w:style>
  <w:style w:type="paragraph" w:styleId="779">
    <w:name w:val="List"/>
    <w:basedOn w:val="761"/>
    <w:uiPriority w:val="0"/>
    <w:qFormat/>
    <w:pPr>
      <w:ind w:left="200" w:hanging="200"/>
    </w:pPr>
  </w:style>
  <w:style w:type="paragraph" w:styleId="780">
    <w:name w:val="Caption"/>
    <w:basedOn w:val="761"/>
    <w:next w:val="761"/>
    <w:link w:val="1146"/>
    <w:uiPriority w:val="0"/>
    <w:qFormat/>
    <w:rPr>
      <w:rFonts w:ascii="Cambria" w:hAnsi="Cambria" w:eastAsia="黑体" w:cstheme="minorBidi"/>
      <w:szCs w:val="22"/>
    </w:rPr>
  </w:style>
  <w:style w:type="paragraph" w:styleId="781">
    <w:name w:val="index 5"/>
    <w:basedOn w:val="761"/>
    <w:next w:val="761"/>
    <w:uiPriority w:val="0"/>
    <w:qFormat/>
    <w:pPr>
      <w:ind w:left="1050" w:hanging="210"/>
      <w:jc w:val="left"/>
    </w:pPr>
    <w:rPr>
      <w:rFonts w:ascii="Calibri" w:hAnsi="Calibri"/>
      <w:sz w:val="20"/>
      <w:szCs w:val="20"/>
    </w:rPr>
  </w:style>
  <w:style w:type="paragraph" w:styleId="782">
    <w:name w:val="List Bullet"/>
    <w:basedOn w:val="761"/>
    <w:uiPriority w:val="99"/>
    <w:unhideWhenUsed/>
    <w:qFormat/>
    <w:pPr>
      <w:contextualSpacing/>
      <w:ind w:left="1236" w:hanging="1236"/>
      <w:tabs>
        <w:tab w:val="left" w:pos="360" w:leader="none"/>
      </w:tabs>
    </w:pPr>
    <w:rPr>
      <w:rFonts w:ascii="Calibri" w:hAnsi="Calibri"/>
      <w:szCs w:val="22"/>
    </w:rPr>
  </w:style>
  <w:style w:type="paragraph" w:styleId="783">
    <w:name w:val="Document Map"/>
    <w:basedOn w:val="761"/>
    <w:link w:val="1554"/>
    <w:uiPriority w:val="99"/>
    <w:qFormat/>
    <w:rPr>
      <w:rFonts w:ascii="宋体" w:hAnsiTheme="minorHAnsi" w:eastAsiaTheme="minorEastAsia" w:cstheme="minorBidi"/>
      <w:sz w:val="18"/>
      <w:szCs w:val="18"/>
    </w:rPr>
  </w:style>
  <w:style w:type="paragraph" w:styleId="784">
    <w:name w:val="annotation text"/>
    <w:basedOn w:val="761"/>
    <w:link w:val="1560"/>
    <w:uiPriority w:val="99"/>
    <w:qFormat/>
    <w:pPr>
      <w:jc w:val="left"/>
    </w:pPr>
    <w:rPr>
      <w:rFonts w:ascii="Calibri" w:hAnsi="Calibri" w:eastAsiaTheme="minorEastAsia" w:cstheme="minorBidi"/>
      <w:szCs w:val="22"/>
    </w:rPr>
  </w:style>
  <w:style w:type="paragraph" w:styleId="785">
    <w:name w:val="index 6"/>
    <w:basedOn w:val="761"/>
    <w:next w:val="761"/>
    <w:uiPriority w:val="0"/>
    <w:qFormat/>
    <w:pPr>
      <w:ind w:left="1260" w:hanging="210"/>
      <w:jc w:val="left"/>
    </w:pPr>
    <w:rPr>
      <w:rFonts w:ascii="Calibri" w:hAnsi="Calibri"/>
      <w:sz w:val="20"/>
      <w:szCs w:val="20"/>
    </w:rPr>
  </w:style>
  <w:style w:type="paragraph" w:styleId="786">
    <w:name w:val="Salutation"/>
    <w:basedOn w:val="761"/>
    <w:next w:val="761"/>
    <w:link w:val="1570"/>
    <w:uiPriority w:val="0"/>
    <w:unhideWhenUsed/>
    <w:qFormat/>
    <w:pPr>
      <w:ind w:firstLine="560"/>
      <w:spacing w:line="500" w:lineRule="exact"/>
    </w:pPr>
    <w:rPr>
      <w:rFonts w:ascii="Arial" w:hAnsi="Arial" w:eastAsia="方正仿宋_GBK" w:cs="Arial"/>
      <w:szCs w:val="22"/>
    </w:rPr>
  </w:style>
  <w:style w:type="paragraph" w:styleId="787">
    <w:name w:val="Body Text 3"/>
    <w:basedOn w:val="761"/>
    <w:link w:val="1564"/>
    <w:uiPriority w:val="0"/>
    <w:qFormat/>
    <w:rPr>
      <w:rFonts w:ascii="仿宋_GB2312" w:hAnsi="Arial" w:eastAsia="仿宋_GB2312" w:cstheme="minorBidi"/>
      <w:sz w:val="32"/>
      <w:szCs w:val="22"/>
    </w:rPr>
  </w:style>
  <w:style w:type="paragraph" w:styleId="788">
    <w:name w:val="List Bullet 3"/>
    <w:basedOn w:val="761"/>
    <w:uiPriority w:val="99"/>
    <w:unhideWhenUsed/>
    <w:qFormat/>
    <w:pPr>
      <w:contextualSpacing/>
      <w:ind w:left="1236" w:hanging="1236"/>
      <w:tabs>
        <w:tab w:val="left" w:pos="1200" w:leader="none"/>
      </w:tabs>
    </w:pPr>
  </w:style>
  <w:style w:type="paragraph" w:styleId="789">
    <w:name w:val="Body Text"/>
    <w:basedOn w:val="761"/>
    <w:link w:val="1562"/>
    <w:uiPriority w:val="0"/>
    <w:qFormat/>
    <w:rPr>
      <w:rFonts w:ascii="楷体_GB2312" w:hAnsi="Arial" w:eastAsia="楷体_GB2312" w:cstheme="minorBidi"/>
      <w:sz w:val="28"/>
      <w:szCs w:val="22"/>
    </w:rPr>
  </w:style>
  <w:style w:type="paragraph" w:styleId="790">
    <w:name w:val="Body Text Indent"/>
    <w:basedOn w:val="761"/>
    <w:next w:val="773"/>
    <w:link w:val="1561"/>
    <w:uiPriority w:val="0"/>
    <w:qFormat/>
    <w:pPr>
      <w:ind w:firstLine="645"/>
    </w:pPr>
    <w:rPr>
      <w:rFonts w:ascii="楷体_GB2312" w:eastAsia="楷体_GB2312" w:hAnsiTheme="minorHAnsi" w:cstheme="minorBidi"/>
      <w:sz w:val="32"/>
      <w:szCs w:val="22"/>
    </w:rPr>
  </w:style>
  <w:style w:type="paragraph" w:styleId="791">
    <w:name w:val="List Number 3"/>
    <w:basedOn w:val="761"/>
    <w:uiPriority w:val="0"/>
    <w:qFormat/>
    <w:pPr>
      <w:ind w:left="720" w:hanging="720"/>
      <w:tabs>
        <w:tab w:val="left" w:pos="1200" w:leader="none"/>
      </w:tabs>
    </w:pPr>
  </w:style>
  <w:style w:type="paragraph" w:styleId="792">
    <w:name w:val="List 2"/>
    <w:basedOn w:val="761"/>
    <w:uiPriority w:val="0"/>
    <w:unhideWhenUsed/>
    <w:qFormat/>
    <w:pPr>
      <w:ind w:left="100" w:hanging="200"/>
      <w:spacing w:line="500" w:lineRule="exact"/>
    </w:pPr>
    <w:rPr>
      <w:rFonts w:ascii="Arial" w:hAnsi="Arial" w:eastAsia="仿宋" w:cs="Arial"/>
      <w:sz w:val="28"/>
    </w:rPr>
  </w:style>
  <w:style w:type="paragraph" w:styleId="793">
    <w:name w:val="Block Text"/>
    <w:basedOn w:val="761"/>
    <w:uiPriority w:val="0"/>
    <w:qFormat/>
    <w:pPr>
      <w:ind w:left="630" w:right="630"/>
      <w:jc w:val="center"/>
    </w:pPr>
    <w:rPr>
      <w:rFonts w:ascii="宋体"/>
      <w:b/>
      <w:sz w:val="32"/>
    </w:rPr>
  </w:style>
  <w:style w:type="paragraph" w:styleId="794">
    <w:name w:val="List Bullet 2"/>
    <w:basedOn w:val="761"/>
    <w:uiPriority w:val="0"/>
    <w:qFormat/>
    <w:pPr>
      <w:ind w:left="1236" w:hanging="1236"/>
      <w:tabs>
        <w:tab w:val="left" w:pos="780" w:leader="none"/>
      </w:tabs>
    </w:pPr>
  </w:style>
  <w:style w:type="paragraph" w:styleId="795">
    <w:name w:val="HTML Address"/>
    <w:basedOn w:val="761"/>
    <w:link w:val="1556"/>
    <w:uiPriority w:val="0"/>
    <w:qFormat/>
    <w:rPr>
      <w:rFonts w:asciiTheme="minorHAnsi" w:hAnsiTheme="minorHAnsi" w:eastAsiaTheme="minorEastAsia" w:cstheme="minorBidi"/>
      <w:i/>
      <w:iCs/>
    </w:rPr>
  </w:style>
  <w:style w:type="paragraph" w:styleId="796">
    <w:name w:val="index 4"/>
    <w:basedOn w:val="761"/>
    <w:next w:val="761"/>
    <w:uiPriority w:val="0"/>
    <w:unhideWhenUsed/>
    <w:qFormat/>
    <w:pPr>
      <w:ind w:left="600"/>
    </w:pPr>
  </w:style>
  <w:style w:type="paragraph" w:styleId="797">
    <w:name w:val="toc 5"/>
    <w:basedOn w:val="761"/>
    <w:next w:val="761"/>
    <w:uiPriority w:val="39"/>
    <w:unhideWhenUsed/>
    <w:qFormat/>
    <w:pPr>
      <w:ind w:left="1134" w:right="0" w:firstLine="0"/>
      <w:spacing w:after="57"/>
    </w:pPr>
  </w:style>
  <w:style w:type="paragraph" w:styleId="798">
    <w:name w:val="toc 3"/>
    <w:basedOn w:val="761"/>
    <w:next w:val="761"/>
    <w:uiPriority w:val="39"/>
    <w:semiHidden/>
    <w:unhideWhenUsed/>
    <w:qFormat/>
    <w:pPr>
      <w:ind w:left="840"/>
    </w:pPr>
  </w:style>
  <w:style w:type="paragraph" w:styleId="799">
    <w:name w:val="Plain Text"/>
    <w:basedOn w:val="761"/>
    <w:link w:val="1557"/>
    <w:uiPriority w:val="0"/>
    <w:qFormat/>
    <w:rPr>
      <w:rFonts w:ascii="宋体" w:hAnsi="Courier New" w:cs="Courier New" w:eastAsiaTheme="minorEastAsia"/>
      <w:szCs w:val="21"/>
    </w:rPr>
  </w:style>
  <w:style w:type="paragraph" w:styleId="800">
    <w:name w:val="List Bullet 5"/>
    <w:basedOn w:val="761"/>
    <w:uiPriority w:val="0"/>
    <w:qFormat/>
    <w:pPr>
      <w:spacing w:line="312" w:lineRule="atLeast"/>
    </w:pPr>
    <w:rPr>
      <w:szCs w:val="20"/>
    </w:rPr>
  </w:style>
  <w:style w:type="paragraph" w:styleId="801">
    <w:name w:val="toc 8"/>
    <w:basedOn w:val="761"/>
    <w:next w:val="761"/>
    <w:uiPriority w:val="39"/>
    <w:unhideWhenUsed/>
    <w:qFormat/>
    <w:pPr>
      <w:ind w:left="1984" w:right="0" w:firstLine="0"/>
      <w:spacing w:after="57"/>
    </w:pPr>
  </w:style>
  <w:style w:type="paragraph" w:styleId="802">
    <w:name w:val="index 3"/>
    <w:basedOn w:val="761"/>
    <w:next w:val="761"/>
    <w:uiPriority w:val="0"/>
    <w:qFormat/>
    <w:pPr>
      <w:ind w:left="630" w:hanging="210"/>
      <w:jc w:val="left"/>
    </w:pPr>
    <w:rPr>
      <w:rFonts w:ascii="Calibri" w:hAnsi="Calibri"/>
      <w:sz w:val="20"/>
      <w:szCs w:val="20"/>
    </w:rPr>
  </w:style>
  <w:style w:type="paragraph" w:styleId="803">
    <w:name w:val="Date"/>
    <w:basedOn w:val="761"/>
    <w:next w:val="761"/>
    <w:link w:val="1555"/>
    <w:uiPriority w:val="0"/>
    <w:qFormat/>
    <w:pPr>
      <w:ind w:left="100"/>
    </w:pPr>
    <w:rPr>
      <w:rFonts w:ascii="仿宋_GB2312" w:eastAsia="仿宋_GB2312" w:hAnsiTheme="minorHAnsi" w:cstheme="minorBidi"/>
      <w:b/>
      <w:sz w:val="36"/>
    </w:rPr>
  </w:style>
  <w:style w:type="paragraph" w:styleId="804">
    <w:name w:val="Body Text Indent 2"/>
    <w:basedOn w:val="761"/>
    <w:link w:val="1563"/>
    <w:uiPriority w:val="0"/>
    <w:qFormat/>
    <w:pPr>
      <w:ind w:firstLine="560"/>
      <w:spacing w:line="520" w:lineRule="exact"/>
    </w:pPr>
    <w:rPr>
      <w:rFonts w:ascii="楷体_GB2312" w:eastAsia="楷体_GB2312" w:hAnsiTheme="minorHAnsi" w:cstheme="minorBidi"/>
      <w:sz w:val="28"/>
      <w:szCs w:val="28"/>
    </w:rPr>
  </w:style>
  <w:style w:type="paragraph" w:styleId="805">
    <w:name w:val="endnote text"/>
    <w:basedOn w:val="761"/>
    <w:link w:val="1572"/>
    <w:uiPriority w:val="0"/>
    <w:qFormat/>
    <w:pPr>
      <w:jc w:val="left"/>
    </w:pPr>
    <w:rPr>
      <w:rFonts w:asciiTheme="minorHAnsi" w:hAnsiTheme="minorHAnsi" w:eastAsiaTheme="minorEastAsia" w:cstheme="minorBidi"/>
      <w:lang w:val="zh-CN"/>
    </w:rPr>
  </w:style>
  <w:style w:type="paragraph" w:styleId="806">
    <w:name w:val="Balloon Text"/>
    <w:basedOn w:val="761"/>
    <w:link w:val="1568"/>
    <w:uiPriority w:val="0"/>
    <w:qFormat/>
    <w:rPr>
      <w:rFonts w:asciiTheme="minorHAnsi" w:hAnsiTheme="minorHAnsi" w:eastAsiaTheme="minorEastAsia" w:cstheme="minorBidi"/>
      <w:sz w:val="18"/>
      <w:szCs w:val="18"/>
    </w:rPr>
  </w:style>
  <w:style w:type="paragraph" w:styleId="807">
    <w:name w:val="Footer"/>
    <w:basedOn w:val="761"/>
    <w:link w:val="996"/>
    <w:uiPriority w:val="99"/>
    <w:unhideWhenUsed/>
    <w:qFormat/>
    <w:pPr>
      <w:jc w:val="left"/>
      <w:tabs>
        <w:tab w:val="center" w:pos="4153" w:leader="none"/>
        <w:tab w:val="right" w:pos="8306" w:leader="none"/>
      </w:tabs>
    </w:pPr>
    <w:rPr>
      <w:sz w:val="18"/>
      <w:szCs w:val="18"/>
    </w:rPr>
  </w:style>
  <w:style w:type="paragraph" w:styleId="808">
    <w:name w:val="Header"/>
    <w:basedOn w:val="761"/>
    <w:link w:val="9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61"/>
    <w:next w:val="761"/>
    <w:uiPriority w:val="39"/>
    <w:unhideWhenUsed/>
    <w:qFormat/>
    <w:pPr>
      <w:ind w:left="0" w:right="0" w:firstLine="0"/>
      <w:spacing w:after="57"/>
    </w:pPr>
  </w:style>
  <w:style w:type="paragraph" w:styleId="810">
    <w:name w:val="toc 4"/>
    <w:basedOn w:val="761"/>
    <w:next w:val="761"/>
    <w:uiPriority w:val="39"/>
    <w:unhideWhenUsed/>
    <w:qFormat/>
    <w:pPr>
      <w:ind w:left="850" w:right="0" w:firstLine="0"/>
      <w:spacing w:after="57"/>
    </w:pPr>
  </w:style>
  <w:style w:type="paragraph" w:styleId="811">
    <w:name w:val="index heading"/>
    <w:basedOn w:val="761"/>
    <w:next w:val="812"/>
    <w:uiPriority w:val="0"/>
    <w:unhideWhenUsed/>
    <w:qFormat/>
    <w:pPr>
      <w:spacing w:line="300" w:lineRule="auto"/>
    </w:pPr>
    <w:rPr>
      <w:rFonts w:eastAsia="楷体_GB2312"/>
      <w:sz w:val="24"/>
    </w:rPr>
  </w:style>
  <w:style w:type="paragraph" w:styleId="812">
    <w:name w:val="index 1"/>
    <w:basedOn w:val="761"/>
    <w:next w:val="761"/>
    <w:uiPriority w:val="0"/>
    <w:unhideWhenUsed/>
    <w:qFormat/>
  </w:style>
  <w:style w:type="paragraph" w:styleId="813">
    <w:name w:val="Subtitle"/>
    <w:basedOn w:val="761"/>
    <w:next w:val="761"/>
    <w:link w:val="157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4">
    <w:name w:val="footnote text"/>
    <w:basedOn w:val="761"/>
    <w:link w:val="1559"/>
    <w:uiPriority w:val="0"/>
    <w:unhideWhenUsed/>
    <w:qFormat/>
    <w:pPr>
      <w:jc w:val="left"/>
    </w:pPr>
    <w:rPr>
      <w:rFonts w:ascii="Calibri" w:hAnsi="Calibri" w:eastAsiaTheme="minorEastAsia" w:cstheme="minorBidi"/>
      <w:sz w:val="18"/>
      <w:szCs w:val="18"/>
    </w:rPr>
  </w:style>
  <w:style w:type="paragraph" w:styleId="815">
    <w:name w:val="toc 6"/>
    <w:basedOn w:val="761"/>
    <w:next w:val="761"/>
    <w:uiPriority w:val="39"/>
    <w:unhideWhenUsed/>
    <w:qFormat/>
    <w:pPr>
      <w:ind w:left="1417" w:right="0" w:firstLine="0"/>
      <w:spacing w:after="57"/>
    </w:pPr>
  </w:style>
  <w:style w:type="paragraph" w:styleId="816">
    <w:name w:val="Body Text Indent 3"/>
    <w:basedOn w:val="761"/>
    <w:link w:val="1565"/>
    <w:uiPriority w:val="0"/>
    <w:qFormat/>
    <w:pPr>
      <w:ind w:left="520" w:firstLine="425"/>
      <w:jc w:val="center"/>
    </w:pPr>
    <w:rPr>
      <w:rFonts w:ascii="方正行楷简体" w:hAnsi="Arial" w:eastAsia="方正行楷简体" w:cstheme="minorBidi"/>
      <w:sz w:val="36"/>
      <w:szCs w:val="22"/>
    </w:rPr>
  </w:style>
  <w:style w:type="paragraph" w:styleId="817">
    <w:name w:val="index 7"/>
    <w:basedOn w:val="761"/>
    <w:next w:val="761"/>
    <w:uiPriority w:val="0"/>
    <w:qFormat/>
    <w:pPr>
      <w:ind w:left="1470" w:hanging="210"/>
      <w:jc w:val="left"/>
    </w:pPr>
    <w:rPr>
      <w:rFonts w:ascii="Calibri" w:hAnsi="Calibri"/>
      <w:sz w:val="20"/>
      <w:szCs w:val="20"/>
    </w:rPr>
  </w:style>
  <w:style w:type="paragraph" w:styleId="818">
    <w:name w:val="index 9"/>
    <w:basedOn w:val="761"/>
    <w:next w:val="761"/>
    <w:uiPriority w:val="0"/>
    <w:qFormat/>
    <w:pPr>
      <w:ind w:left="1890" w:hanging="210"/>
      <w:jc w:val="left"/>
    </w:pPr>
    <w:rPr>
      <w:rFonts w:ascii="Calibri" w:hAnsi="Calibri"/>
      <w:sz w:val="20"/>
      <w:szCs w:val="20"/>
    </w:rPr>
  </w:style>
  <w:style w:type="paragraph" w:styleId="819">
    <w:name w:val="table of figures"/>
    <w:basedOn w:val="761"/>
    <w:next w:val="761"/>
    <w:uiPriority w:val="0"/>
    <w:unhideWhenUsed/>
    <w:qFormat/>
    <w:pPr>
      <w:ind w:left="420" w:hanging="420"/>
      <w:jc w:val="left"/>
      <w:spacing w:line="500" w:lineRule="exact"/>
    </w:pPr>
    <w:rPr>
      <w:rFonts w:ascii="Calibri" w:hAnsi="Calibri" w:eastAsia="仿宋"/>
      <w:smallCaps/>
      <w:sz w:val="20"/>
      <w:szCs w:val="20"/>
    </w:rPr>
  </w:style>
  <w:style w:type="paragraph" w:styleId="820">
    <w:name w:val="toc 2"/>
    <w:basedOn w:val="761"/>
    <w:next w:val="761"/>
    <w:uiPriority w:val="39"/>
    <w:semiHidden/>
    <w:unhideWhenUsed/>
    <w:qFormat/>
    <w:pPr>
      <w:ind w:left="420"/>
    </w:pPr>
  </w:style>
  <w:style w:type="paragraph" w:styleId="821">
    <w:name w:val="toc 9"/>
    <w:basedOn w:val="761"/>
    <w:next w:val="761"/>
    <w:uiPriority w:val="39"/>
    <w:semiHidden/>
    <w:unhideWhenUsed/>
    <w:qFormat/>
    <w:pPr>
      <w:ind w:left="3360"/>
    </w:pPr>
  </w:style>
  <w:style w:type="paragraph" w:styleId="822">
    <w:name w:val="Body Text 2"/>
    <w:basedOn w:val="761"/>
    <w:link w:val="1569"/>
    <w:uiPriority w:val="0"/>
    <w:qFormat/>
    <w:pPr>
      <w:spacing w:after="120" w:line="480" w:lineRule="auto"/>
    </w:pPr>
    <w:rPr>
      <w:rFonts w:asciiTheme="minorHAnsi" w:hAnsiTheme="minorHAnsi" w:eastAsiaTheme="minorEastAsia" w:cstheme="minorBidi"/>
    </w:rPr>
  </w:style>
  <w:style w:type="paragraph" w:styleId="823">
    <w:name w:val="HTML Preformatted"/>
    <w:basedOn w:val="761"/>
    <w:link w:val="1558"/>
    <w:uiPriority w:val="0"/>
    <w:qFormat/>
    <w:rPr>
      <w:rFonts w:ascii="Courier New" w:hAnsi="Courier New" w:cs="Courier New" w:eastAsiaTheme="minorEastAsia"/>
      <w:szCs w:val="22"/>
    </w:rPr>
  </w:style>
  <w:style w:type="paragraph" w:styleId="824">
    <w:name w:val="Normal (Web)"/>
    <w:basedOn w:val="761"/>
    <w:link w:val="11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5">
    <w:name w:val="index 2"/>
    <w:basedOn w:val="761"/>
    <w:next w:val="761"/>
    <w:uiPriority w:val="0"/>
    <w:qFormat/>
    <w:pPr>
      <w:ind w:left="420" w:hanging="210"/>
      <w:jc w:val="left"/>
    </w:pPr>
    <w:rPr>
      <w:rFonts w:ascii="Calibri" w:hAnsi="Calibri"/>
      <w:sz w:val="20"/>
      <w:szCs w:val="20"/>
    </w:rPr>
  </w:style>
  <w:style w:type="paragraph" w:styleId="826">
    <w:name w:val="Title"/>
    <w:basedOn w:val="761"/>
    <w:next w:val="761"/>
    <w:link w:val="1553"/>
    <w:uiPriority w:val="10"/>
    <w:qFormat/>
    <w:pPr>
      <w:jc w:val="center"/>
      <w:spacing w:before="240" w:after="60"/>
      <w:outlineLvl w:val="0"/>
    </w:pPr>
    <w:rPr>
      <w:rFonts w:ascii="Cambria" w:hAnsi="Cambria" w:eastAsiaTheme="minorEastAsia" w:cstheme="minorBidi"/>
      <w:b/>
      <w:bCs/>
      <w:sz w:val="32"/>
      <w:szCs w:val="32"/>
    </w:rPr>
  </w:style>
  <w:style w:type="paragraph" w:styleId="827">
    <w:name w:val="annotation subject"/>
    <w:basedOn w:val="784"/>
    <w:next w:val="784"/>
    <w:link w:val="1567"/>
    <w:uiPriority w:val="99"/>
    <w:qFormat/>
    <w:rPr>
      <w:b/>
      <w:bCs/>
    </w:rPr>
  </w:style>
  <w:style w:type="paragraph" w:styleId="828">
    <w:name w:val="Body Text First Indent"/>
    <w:basedOn w:val="789"/>
    <w:link w:val="2284"/>
    <w:uiPriority w:val="0"/>
    <w:semiHidden/>
    <w:unhideWhenUsed/>
    <w:qFormat/>
    <w:pPr>
      <w:ind w:firstLine="420"/>
      <w:spacing w:after="120"/>
    </w:pPr>
    <w:rPr>
      <w:rFonts w:ascii="Arial" w:eastAsiaTheme="minorEastAsia"/>
      <w:sz w:val="21"/>
      <w:szCs w:val="21"/>
    </w:rPr>
  </w:style>
  <w:style w:type="paragraph" w:styleId="829">
    <w:name w:val="Body Text First Indent 2"/>
    <w:basedOn w:val="790"/>
    <w:link w:val="2283"/>
    <w:uiPriority w:val="0"/>
    <w:semiHidden/>
    <w:unhideWhenUsed/>
    <w:qFormat/>
    <w:pPr>
      <w:ind w:left="420" w:firstLine="420"/>
      <w:spacing w:after="120"/>
    </w:pPr>
    <w:rPr>
      <w:rFonts w:ascii="Arial" w:hAnsi="Arial" w:eastAsia="方正仿宋_GBK" w:cs="Arial"/>
      <w:sz w:val="21"/>
      <w:szCs w:val="24"/>
    </w:rPr>
  </w:style>
  <w:style w:type="table" w:styleId="830">
    <w:name w:val="Table Grid"/>
    <w:basedOn w:val="77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name w:val="Table Theme"/>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name w:val="Table Elegant"/>
    <w:basedOn w:val="77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3">
    <w:name w:val="Strong"/>
    <w:uiPriority w:val="0"/>
    <w:qFormat/>
    <w:rPr>
      <w:b/>
      <w:bCs/>
    </w:rPr>
  </w:style>
  <w:style w:type="character" w:styleId="834">
    <w:name w:val="endnote reference"/>
    <w:uiPriority w:val="0"/>
    <w:qFormat/>
    <w:rPr>
      <w:vertAlign w:val="superscript"/>
    </w:rPr>
  </w:style>
  <w:style w:type="character" w:styleId="835">
    <w:name w:val="page number"/>
    <w:basedOn w:val="771"/>
    <w:uiPriority w:val="0"/>
    <w:qFormat/>
  </w:style>
  <w:style w:type="character" w:styleId="836">
    <w:name w:val="FollowedHyperlink"/>
    <w:basedOn w:val="771"/>
    <w:uiPriority w:val="99"/>
    <w:semiHidden/>
    <w:unhideWhenUsed/>
    <w:qFormat/>
    <w:rPr>
      <w:color w:val="954f72" w:themeColor="followedHyperlink"/>
      <w:u w:val="single"/>
      <w14:textFill>
        <w14:solidFill>
          <w14:schemeClr w14:val="folHlink"/>
        </w14:solidFill>
      </w14:textFill>
    </w:rPr>
  </w:style>
  <w:style w:type="character" w:styleId="837">
    <w:name w:val="Emphasis"/>
    <w:uiPriority w:val="20"/>
    <w:qFormat/>
    <w:rPr>
      <w:color w:val="cc0000"/>
    </w:rPr>
  </w:style>
  <w:style w:type="character" w:styleId="838">
    <w:name w:val="HTML Definition"/>
    <w:basedOn w:val="771"/>
    <w:uiPriority w:val="0"/>
    <w:unhideWhenUsed/>
    <w:qFormat/>
  </w:style>
  <w:style w:type="character" w:styleId="839">
    <w:name w:val="HTML Typewriter"/>
    <w:uiPriority w:val="0"/>
    <w:unhideWhenUsed/>
    <w:qFormat/>
    <w:rPr>
      <w:rFonts w:hint="default" w:ascii="Courier New" w:hAnsi="Courier New" w:eastAsia="Courier New" w:cs="Courier New"/>
      <w:sz w:val="24"/>
      <w:szCs w:val="24"/>
    </w:rPr>
  </w:style>
  <w:style w:type="character" w:styleId="840">
    <w:name w:val="HTML Acronym"/>
    <w:basedOn w:val="771"/>
    <w:uiPriority w:val="0"/>
    <w:qFormat/>
  </w:style>
  <w:style w:type="character" w:styleId="841">
    <w:name w:val="HTML Variable"/>
    <w:basedOn w:val="771"/>
    <w:uiPriority w:val="0"/>
    <w:unhideWhenUsed/>
    <w:qFormat/>
  </w:style>
  <w:style w:type="character" w:styleId="842">
    <w:name w:val="Hyperlink"/>
    <w:basedOn w:val="771"/>
    <w:uiPriority w:val="99"/>
    <w:qFormat/>
    <w:rPr>
      <w:color w:val="0000ff"/>
      <w:u w:val="none"/>
    </w:rPr>
  </w:style>
  <w:style w:type="character" w:styleId="843">
    <w:name w:val="HTML Code"/>
    <w:uiPriority w:val="0"/>
    <w:unhideWhenUsed/>
    <w:qFormat/>
    <w:rPr>
      <w:rFonts w:hint="default" w:ascii="Courier New" w:hAnsi="Courier New" w:eastAsia="Courier New" w:cs="Courier New"/>
      <w:sz w:val="24"/>
      <w:szCs w:val="24"/>
    </w:rPr>
  </w:style>
  <w:style w:type="character" w:styleId="844">
    <w:name w:val="annotation reference"/>
    <w:uiPriority w:val="99"/>
    <w:qFormat/>
    <w:rPr>
      <w:sz w:val="21"/>
      <w:szCs w:val="21"/>
    </w:rPr>
  </w:style>
  <w:style w:type="character" w:styleId="845">
    <w:name w:val="HTML Cite"/>
    <w:basedOn w:val="771"/>
    <w:uiPriority w:val="0"/>
    <w:unhideWhenUsed/>
    <w:qFormat/>
  </w:style>
  <w:style w:type="character" w:styleId="846">
    <w:name w:val="footnote reference"/>
    <w:uiPriority w:val="0"/>
    <w:unhideWhenUsed/>
    <w:qFormat/>
    <w:rPr>
      <w:vertAlign w:val="superscript"/>
    </w:rPr>
  </w:style>
  <w:style w:type="character" w:styleId="847">
    <w:name w:val="HTML Keyboard"/>
    <w:uiPriority w:val="0"/>
    <w:unhideWhenUsed/>
    <w:qFormat/>
    <w:rPr>
      <w:rFonts w:hint="default" w:ascii="Courier New" w:hAnsi="Courier New" w:eastAsia="Courier New" w:cs="Courier New"/>
      <w:sz w:val="24"/>
      <w:szCs w:val="24"/>
    </w:rPr>
  </w:style>
  <w:style w:type="character" w:styleId="848">
    <w:name w:val="HTML Sample"/>
    <w:uiPriority w:val="0"/>
    <w:unhideWhenUsed/>
    <w:qFormat/>
    <w:rPr>
      <w:rFonts w:hint="default" w:ascii="Courier New" w:hAnsi="Courier New" w:eastAsia="Courier New" w:cs="Courier New"/>
    </w:rPr>
  </w:style>
  <w:style w:type="character" w:styleId="849" w:customStyle="1">
    <w:name w:val="Heading 1 Char"/>
    <w:basedOn w:val="771"/>
    <w:uiPriority w:val="9"/>
    <w:qFormat/>
    <w:rPr>
      <w:rFonts w:ascii="Arial" w:hAnsi="Arial" w:eastAsia="Arial" w:cs="Arial"/>
      <w:sz w:val="40"/>
      <w:szCs w:val="40"/>
    </w:rPr>
  </w:style>
  <w:style w:type="character" w:styleId="850" w:customStyle="1">
    <w:name w:val="Heading 2 Char"/>
    <w:basedOn w:val="771"/>
    <w:uiPriority w:val="9"/>
    <w:qFormat/>
    <w:rPr>
      <w:rFonts w:ascii="Arial" w:hAnsi="Arial" w:eastAsia="Arial" w:cs="Arial"/>
      <w:sz w:val="34"/>
    </w:rPr>
  </w:style>
  <w:style w:type="character" w:styleId="851" w:customStyle="1">
    <w:name w:val="Heading 3 Char"/>
    <w:basedOn w:val="771"/>
    <w:uiPriority w:val="9"/>
    <w:qFormat/>
    <w:rPr>
      <w:rFonts w:ascii="Arial" w:hAnsi="Arial" w:eastAsia="Arial" w:cs="Arial"/>
      <w:sz w:val="30"/>
      <w:szCs w:val="30"/>
    </w:rPr>
  </w:style>
  <w:style w:type="character" w:styleId="852" w:customStyle="1">
    <w:name w:val="Heading 4 Char"/>
    <w:basedOn w:val="771"/>
    <w:uiPriority w:val="9"/>
    <w:qFormat/>
    <w:rPr>
      <w:rFonts w:ascii="Arial" w:hAnsi="Arial" w:eastAsia="Arial" w:cs="Arial"/>
      <w:b/>
      <w:bCs/>
      <w:sz w:val="26"/>
      <w:szCs w:val="26"/>
    </w:rPr>
  </w:style>
  <w:style w:type="character" w:styleId="853" w:customStyle="1">
    <w:name w:val="Heading 5 Char"/>
    <w:basedOn w:val="771"/>
    <w:uiPriority w:val="9"/>
    <w:qFormat/>
    <w:rPr>
      <w:rFonts w:ascii="Arial" w:hAnsi="Arial" w:eastAsia="Arial" w:cs="Arial"/>
      <w:b/>
      <w:bCs/>
      <w:sz w:val="24"/>
      <w:szCs w:val="24"/>
    </w:rPr>
  </w:style>
  <w:style w:type="character" w:styleId="854" w:customStyle="1">
    <w:name w:val="Heading 6 Char"/>
    <w:basedOn w:val="771"/>
    <w:uiPriority w:val="9"/>
    <w:qFormat/>
    <w:rPr>
      <w:rFonts w:ascii="Arial" w:hAnsi="Arial" w:eastAsia="Arial" w:cs="Arial"/>
      <w:b/>
      <w:bCs/>
      <w:sz w:val="22"/>
      <w:szCs w:val="22"/>
    </w:rPr>
  </w:style>
  <w:style w:type="character" w:styleId="855" w:customStyle="1">
    <w:name w:val="Heading 7 Char"/>
    <w:basedOn w:val="771"/>
    <w:uiPriority w:val="9"/>
    <w:qFormat/>
    <w:rPr>
      <w:rFonts w:ascii="Arial" w:hAnsi="Arial" w:eastAsia="Arial" w:cs="Arial"/>
      <w:b/>
      <w:bCs/>
      <w:i/>
      <w:iCs/>
      <w:sz w:val="22"/>
      <w:szCs w:val="22"/>
    </w:rPr>
  </w:style>
  <w:style w:type="character" w:styleId="856" w:customStyle="1">
    <w:name w:val="Heading 8 Char"/>
    <w:basedOn w:val="771"/>
    <w:uiPriority w:val="9"/>
    <w:qFormat/>
    <w:rPr>
      <w:rFonts w:ascii="Arial" w:hAnsi="Arial" w:eastAsia="Arial" w:cs="Arial"/>
      <w:i/>
      <w:iCs/>
      <w:sz w:val="22"/>
      <w:szCs w:val="22"/>
    </w:rPr>
  </w:style>
  <w:style w:type="character" w:styleId="857" w:customStyle="1">
    <w:name w:val="Heading 9 Char"/>
    <w:basedOn w:val="771"/>
    <w:uiPriority w:val="9"/>
    <w:qFormat/>
    <w:rPr>
      <w:rFonts w:ascii="Arial" w:hAnsi="Arial" w:eastAsia="Arial" w:cs="Arial"/>
      <w:i/>
      <w:iCs/>
      <w:sz w:val="21"/>
      <w:szCs w:val="21"/>
    </w:rPr>
  </w:style>
  <w:style w:type="character" w:styleId="858" w:customStyle="1">
    <w:name w:val="Title Char"/>
    <w:basedOn w:val="771"/>
    <w:uiPriority w:val="10"/>
    <w:qFormat/>
    <w:rPr>
      <w:sz w:val="48"/>
      <w:szCs w:val="48"/>
    </w:rPr>
  </w:style>
  <w:style w:type="character" w:styleId="859" w:customStyle="1">
    <w:name w:val="Subtitle Char"/>
    <w:basedOn w:val="771"/>
    <w:uiPriority w:val="11"/>
    <w:qFormat/>
    <w:rPr>
      <w:sz w:val="24"/>
      <w:szCs w:val="24"/>
    </w:rPr>
  </w:style>
  <w:style w:type="paragraph" w:styleId="860">
    <w:name w:val="Quote"/>
    <w:basedOn w:val="761"/>
    <w:next w:val="761"/>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761"/>
    <w:next w:val="761"/>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basedOn w:val="771"/>
    <w:uiPriority w:val="99"/>
    <w:qFormat/>
  </w:style>
  <w:style w:type="character" w:styleId="865" w:customStyle="1">
    <w:name w:val="Footer Char"/>
    <w:basedOn w:val="771"/>
    <w:uiPriority w:val="99"/>
    <w:qFormat/>
  </w:style>
  <w:style w:type="character" w:styleId="866" w:customStyle="1">
    <w:name w:val="Caption Char"/>
    <w:uiPriority w:val="99"/>
    <w:qFormat/>
  </w:style>
  <w:style w:type="table" w:styleId="867"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6" w:customStyle="1">
    <w:name w:val="Grid Table 4 - Accent 2"/>
    <w:basedOn w:val="77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7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7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7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0" w:customStyle="1">
    <w:name w:val="Grid Table 4 - Accent 6"/>
    <w:basedOn w:val="77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3"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7"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7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7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7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7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Grid Table 6 Colorful - Accent 6"/>
    <w:basedOn w:val="77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7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1" w:customStyle="1">
    <w:name w:val="List Table 2 - Accent 2"/>
    <w:basedOn w:val="77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7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7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7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5" w:customStyle="1">
    <w:name w:val="List Table 2 - Accent 6"/>
    <w:basedOn w:val="77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3 - Accent 2"/>
    <w:basedOn w:val="7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4 - Accent 2"/>
    <w:basedOn w:val="77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7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7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7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9" w:customStyle="1">
    <w:name w:val="List Table 4 - Accent 6"/>
    <w:basedOn w:val="77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7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7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7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7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7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7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7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7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0" w:customStyle="1">
    <w:name w:val="Bordered &amp; Lined - Accent 2"/>
    <w:basedOn w:val="77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7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7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7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4" w:customStyle="1">
    <w:name w:val="Bordered &amp; Lined - Accent 6"/>
    <w:basedOn w:val="77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7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7" w:customStyle="1">
    <w:name w:val="Bordered - Accent 2"/>
    <w:basedOn w:val="7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7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1" w:customStyle="1">
    <w:name w:val="Bordered - Accent 6"/>
    <w:basedOn w:val="7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character" w:styleId="995" w:customStyle="1">
    <w:name w:val="页眉 字符2"/>
    <w:basedOn w:val="771"/>
    <w:link w:val="808"/>
    <w:uiPriority w:val="99"/>
    <w:qFormat/>
    <w:rPr>
      <w:rFonts w:ascii="Times New Roman" w:hAnsi="Times New Roman" w:eastAsia="宋体" w:cs="Times New Roman"/>
      <w:sz w:val="18"/>
      <w:szCs w:val="18"/>
    </w:rPr>
  </w:style>
  <w:style w:type="character" w:styleId="996" w:customStyle="1">
    <w:name w:val="页脚 字符2"/>
    <w:basedOn w:val="771"/>
    <w:link w:val="807"/>
    <w:uiPriority w:val="99"/>
    <w:qFormat/>
    <w:rPr>
      <w:rFonts w:ascii="Times New Roman" w:hAnsi="Times New Roman" w:eastAsia="宋体" w:cs="Times New Roman"/>
      <w:sz w:val="18"/>
      <w:szCs w:val="18"/>
    </w:rPr>
  </w:style>
  <w:style w:type="paragraph" w:styleId="997">
    <w:name w:val="List Paragraph"/>
    <w:basedOn w:val="761"/>
    <w:link w:val="998"/>
    <w:uiPriority w:val="34"/>
    <w:qFormat/>
    <w:pPr>
      <w:ind w:firstLine="420"/>
    </w:pPr>
  </w:style>
  <w:style w:type="character" w:styleId="998" w:customStyle="1">
    <w:name w:val="列表段落 字符2"/>
    <w:link w:val="997"/>
    <w:uiPriority w:val="34"/>
    <w:qFormat/>
    <w:rPr>
      <w:rFonts w:ascii="Times New Roman" w:hAnsi="Times New Roman" w:eastAsia="宋体" w:cs="Times New Roman"/>
      <w:szCs w:val="24"/>
    </w:rPr>
  </w:style>
  <w:style w:type="paragraph" w:styleId="999" w:customStyle="1">
    <w:name w:val="_Style 18"/>
    <w:basedOn w:val="761"/>
    <w:next w:val="997"/>
    <w:uiPriority w:val="34"/>
    <w:qFormat/>
    <w:pPr>
      <w:ind w:firstLine="420"/>
    </w:pPr>
    <w:rPr>
      <w:rFonts w:ascii="Calibri" w:hAnsi="Calibri"/>
      <w:szCs w:val="22"/>
    </w:rPr>
  </w:style>
  <w:style w:type="character" w:styleId="1000" w:customStyle="1">
    <w:name w:val="标题 2 字符2"/>
    <w:basedOn w:val="771"/>
    <w:link w:val="763"/>
    <w:uiPriority w:val="9"/>
    <w:qFormat/>
    <w:rPr>
      <w:rFonts w:ascii="幼圆" w:hAnsi="Arial" w:eastAsia="楷体_GB2312" w:cs="Times New Roman"/>
      <w:b/>
      <w:sz w:val="44"/>
      <w:szCs w:val="20"/>
    </w:rPr>
  </w:style>
  <w:style w:type="character" w:styleId="1001" w:customStyle="1">
    <w:name w:val="htd0"/>
    <w:basedOn w:val="771"/>
    <w:uiPriority w:val="0"/>
    <w:qFormat/>
  </w:style>
  <w:style w:type="character" w:styleId="1002" w:customStyle="1">
    <w:name w:val="标题 1 Char"/>
    <w:basedOn w:val="771"/>
    <w:uiPriority w:val="9"/>
    <w:qFormat/>
    <w:rPr>
      <w:rFonts w:ascii="Times New Roman" w:hAnsi="Times New Roman" w:eastAsia="宋体" w:cs="Times New Roman"/>
      <w:b/>
      <w:bCs/>
      <w:sz w:val="44"/>
      <w:szCs w:val="44"/>
    </w:rPr>
  </w:style>
  <w:style w:type="character" w:styleId="1003" w:customStyle="1">
    <w:name w:val="标题 3 Char"/>
    <w:basedOn w:val="771"/>
    <w:uiPriority w:val="9"/>
    <w:qFormat/>
    <w:rPr>
      <w:rFonts w:ascii="Times New Roman" w:hAnsi="Times New Roman" w:eastAsia="宋体" w:cs="Times New Roman"/>
      <w:b/>
      <w:bCs/>
      <w:sz w:val="32"/>
      <w:szCs w:val="32"/>
    </w:rPr>
  </w:style>
  <w:style w:type="character" w:styleId="1004" w:customStyle="1">
    <w:name w:val="标题 4 Char"/>
    <w:basedOn w:val="771"/>
    <w:uiPriority w:val="9"/>
    <w:semiHidden/>
    <w:qFormat/>
    <w:rPr>
      <w:rFonts w:asciiTheme="majorHAnsi" w:hAnsiTheme="majorHAnsi" w:eastAsiaTheme="majorEastAsia" w:cstheme="majorBidi"/>
      <w:b/>
      <w:bCs/>
      <w:sz w:val="28"/>
      <w:szCs w:val="28"/>
    </w:rPr>
  </w:style>
  <w:style w:type="character" w:styleId="1005" w:customStyle="1">
    <w:name w:val="标题 5 Char"/>
    <w:basedOn w:val="771"/>
    <w:uiPriority w:val="9"/>
    <w:semiHidden/>
    <w:qFormat/>
    <w:rPr>
      <w:rFonts w:ascii="Times New Roman" w:hAnsi="Times New Roman" w:eastAsia="宋体" w:cs="Times New Roman"/>
      <w:b/>
      <w:bCs/>
      <w:sz w:val="28"/>
      <w:szCs w:val="28"/>
    </w:rPr>
  </w:style>
  <w:style w:type="character" w:styleId="1006" w:customStyle="1">
    <w:name w:val="标题 6 Char"/>
    <w:basedOn w:val="771"/>
    <w:uiPriority w:val="9"/>
    <w:semiHidden/>
    <w:qFormat/>
    <w:rPr>
      <w:rFonts w:asciiTheme="majorHAnsi" w:hAnsiTheme="majorHAnsi" w:eastAsiaTheme="majorEastAsia" w:cstheme="majorBidi"/>
      <w:b/>
      <w:bCs/>
      <w:sz w:val="24"/>
      <w:szCs w:val="24"/>
    </w:rPr>
  </w:style>
  <w:style w:type="character" w:styleId="1007" w:customStyle="1">
    <w:name w:val="标题 7 Char"/>
    <w:basedOn w:val="771"/>
    <w:uiPriority w:val="9"/>
    <w:semiHidden/>
    <w:qFormat/>
    <w:rPr>
      <w:rFonts w:ascii="Times New Roman" w:hAnsi="Times New Roman" w:eastAsia="宋体" w:cs="Times New Roman"/>
      <w:b/>
      <w:bCs/>
      <w:sz w:val="24"/>
      <w:szCs w:val="24"/>
    </w:rPr>
  </w:style>
  <w:style w:type="character" w:styleId="1008" w:customStyle="1">
    <w:name w:val="标题 8 Char"/>
    <w:basedOn w:val="771"/>
    <w:uiPriority w:val="9"/>
    <w:semiHidden/>
    <w:qFormat/>
    <w:rPr>
      <w:rFonts w:asciiTheme="majorHAnsi" w:hAnsiTheme="majorHAnsi" w:eastAsiaTheme="majorEastAsia" w:cstheme="majorBidi"/>
      <w:sz w:val="24"/>
      <w:szCs w:val="24"/>
    </w:rPr>
  </w:style>
  <w:style w:type="character" w:styleId="1009" w:customStyle="1">
    <w:name w:val="标题 9 Char"/>
    <w:basedOn w:val="771"/>
    <w:uiPriority w:val="9"/>
    <w:semiHidden/>
    <w:qFormat/>
    <w:rPr>
      <w:rFonts w:asciiTheme="majorHAnsi" w:hAnsiTheme="majorHAnsi" w:eastAsiaTheme="majorEastAsia" w:cstheme="majorBidi"/>
      <w:szCs w:val="21"/>
    </w:rPr>
  </w:style>
  <w:style w:type="paragraph" w:styleId="1010" w:customStyle="1">
    <w:name w:val="_Style 31"/>
    <w:basedOn w:val="761"/>
    <w:next w:val="997"/>
    <w:uiPriority w:val="34"/>
    <w:qFormat/>
    <w:pPr>
      <w:ind w:firstLine="420"/>
    </w:pPr>
    <w:rPr>
      <w:rFonts w:ascii="Calibri" w:hAnsi="Calibri"/>
      <w:szCs w:val="22"/>
    </w:rPr>
  </w:style>
  <w:style w:type="character" w:styleId="1011" w:customStyle="1">
    <w:name w:val="style31"/>
    <w:uiPriority w:val="0"/>
    <w:qFormat/>
    <w:rPr>
      <w:sz w:val="21"/>
      <w:szCs w:val="21"/>
    </w:rPr>
  </w:style>
  <w:style w:type="character" w:styleId="1012" w:customStyle="1">
    <w:name w:val="页脚 字符"/>
    <w:uiPriority w:val="99"/>
    <w:qFormat/>
    <w:rPr>
      <w:sz w:val="18"/>
    </w:rPr>
  </w:style>
  <w:style w:type="character" w:styleId="1013" w:customStyle="1">
    <w:name w:val="正文文本缩进 Char4"/>
    <w:uiPriority w:val="0"/>
    <w:qFormat/>
    <w:rPr>
      <w:rFonts w:ascii="楷体_GB2312" w:eastAsia="楷体_GB2312"/>
      <w:sz w:val="32"/>
    </w:rPr>
  </w:style>
  <w:style w:type="character" w:styleId="1014" w:customStyle="1">
    <w:name w:val="普通文字 Char Char Char"/>
    <w:uiPriority w:val="0"/>
    <w:qFormat/>
    <w:rPr>
      <w:rFonts w:ascii="宋体" w:hAnsi="Courier New" w:eastAsia="宋体" w:cs="Courier New"/>
      <w:sz w:val="21"/>
      <w:szCs w:val="21"/>
      <w:lang w:val="en-US" w:eastAsia="zh-CN" w:bidi="ar-SA"/>
    </w:rPr>
  </w:style>
  <w:style w:type="character" w:styleId="1015" w:customStyle="1">
    <w:name w:val="段落 Char1"/>
    <w:link w:val="1016"/>
    <w:uiPriority w:val="0"/>
    <w:qFormat/>
    <w:rPr>
      <w:rFonts w:eastAsia="仿宋_GB2312"/>
      <w:sz w:val="24"/>
      <w:szCs w:val="24"/>
    </w:rPr>
  </w:style>
  <w:style w:type="paragraph" w:styleId="1016" w:customStyle="1">
    <w:name w:val="段落"/>
    <w:link w:val="1015"/>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17" w:customStyle="1">
    <w:name w:val="标题 6 字符"/>
    <w:link w:val="767"/>
    <w:uiPriority w:val="0"/>
    <w:qFormat/>
    <w:rPr>
      <w:rFonts w:ascii="Arial" w:hAnsi="Arial" w:eastAsia="黑体" w:cs="Times New Roman"/>
      <w:b/>
      <w:spacing w:val="-2"/>
      <w:position w:val="-6"/>
      <w:sz w:val="24"/>
      <w:szCs w:val="20"/>
    </w:rPr>
  </w:style>
  <w:style w:type="character" w:styleId="1018" w:customStyle="1">
    <w:name w:val="批注框文本 Char4"/>
    <w:uiPriority w:val="0"/>
    <w:qFormat/>
    <w:rPr>
      <w:sz w:val="18"/>
      <w:szCs w:val="18"/>
    </w:rPr>
  </w:style>
  <w:style w:type="character" w:styleId="1019" w:customStyle="1">
    <w:name w:val="标题 9 字符"/>
    <w:link w:val="770"/>
    <w:uiPriority w:val="0"/>
    <w:qFormat/>
    <w:rPr>
      <w:rFonts w:ascii="Arial" w:hAnsi="Arial" w:eastAsia="黑体" w:cs="Times New Roman"/>
      <w:spacing w:val="-2"/>
      <w:position w:val="-6"/>
      <w:sz w:val="28"/>
      <w:szCs w:val="20"/>
    </w:rPr>
  </w:style>
  <w:style w:type="character" w:styleId="1020" w:customStyle="1">
    <w:name w:val="纯文本 Char3"/>
    <w:uiPriority w:val="0"/>
    <w:qFormat/>
    <w:rPr>
      <w:rFonts w:ascii="宋体" w:hAnsi="Courier New" w:cs="Courier New"/>
      <w:szCs w:val="21"/>
    </w:rPr>
  </w:style>
  <w:style w:type="character" w:styleId="1021" w:customStyle="1">
    <w:name w:val="_正文段落 Char Char"/>
    <w:link w:val="1022"/>
    <w:uiPriority w:val="0"/>
    <w:qFormat/>
    <w:rPr>
      <w:rFonts w:ascii="宋体" w:hAnsi="宋体"/>
      <w:sz w:val="24"/>
      <w:szCs w:val="28"/>
    </w:rPr>
  </w:style>
  <w:style w:type="paragraph" w:styleId="1022" w:customStyle="1">
    <w:name w:val="_正文段落"/>
    <w:basedOn w:val="761"/>
    <w:link w:val="1021"/>
    <w:uiPriority w:val="0"/>
    <w:qFormat/>
    <w:pPr>
      <w:ind w:firstLine="480"/>
      <w:spacing w:line="360" w:lineRule="auto"/>
    </w:pPr>
    <w:rPr>
      <w:rFonts w:ascii="宋体" w:hAnsi="宋体" w:eastAsiaTheme="minorEastAsia" w:cstheme="minorBidi"/>
      <w:sz w:val="24"/>
      <w:szCs w:val="28"/>
    </w:rPr>
  </w:style>
  <w:style w:type="character" w:styleId="1023" w:customStyle="1">
    <w:name w:val="正文文本 Char4"/>
    <w:uiPriority w:val="0"/>
    <w:qFormat/>
    <w:rPr>
      <w:rFonts w:ascii="楷体_GB2312" w:hAnsi="Arial" w:eastAsia="楷体_GB2312"/>
      <w:sz w:val="28"/>
    </w:rPr>
  </w:style>
  <w:style w:type="character" w:styleId="1024" w:customStyle="1">
    <w:name w:val="标题 8 字符"/>
    <w:link w:val="769"/>
    <w:uiPriority w:val="0"/>
    <w:qFormat/>
    <w:rPr>
      <w:rFonts w:ascii="Arial" w:hAnsi="Arial" w:eastAsia="黑体" w:cs="Times New Roman"/>
      <w:spacing w:val="-2"/>
      <w:position w:val="-6"/>
      <w:sz w:val="24"/>
      <w:szCs w:val="20"/>
    </w:rPr>
  </w:style>
  <w:style w:type="character" w:styleId="1025" w:customStyle="1">
    <w:name w:val="标题 7 字符"/>
    <w:link w:val="768"/>
    <w:uiPriority w:val="0"/>
    <w:qFormat/>
    <w:rPr>
      <w:rFonts w:ascii="宋体" w:hAnsi="Times New Roman" w:eastAsia="宋体" w:cs="Times New Roman"/>
      <w:b/>
      <w:spacing w:val="-2"/>
      <w:position w:val="-6"/>
      <w:sz w:val="24"/>
      <w:szCs w:val="20"/>
    </w:rPr>
  </w:style>
  <w:style w:type="character" w:styleId="1026" w:customStyle="1">
    <w:name w:val="标题 1 字符"/>
    <w:link w:val="762"/>
    <w:uiPriority w:val="0"/>
    <w:qFormat/>
    <w:rPr>
      <w:rFonts w:ascii="楷体_GB2312" w:hAnsi="Times New Roman" w:eastAsia="楷体_GB2312" w:cs="Times New Roman"/>
      <w:sz w:val="28"/>
      <w:szCs w:val="20"/>
    </w:rPr>
  </w:style>
  <w:style w:type="character" w:styleId="1027" w:customStyle="1">
    <w:name w:val="正文缩进 字符"/>
    <w:link w:val="773"/>
    <w:uiPriority w:val="0"/>
    <w:qFormat/>
    <w:rPr>
      <w:rFonts w:ascii="Times New Roman" w:hAnsi="Times New Roman" w:eastAsia="宋体" w:cs="Times New Roman"/>
      <w:szCs w:val="24"/>
    </w:rPr>
  </w:style>
  <w:style w:type="character" w:styleId="1028" w:customStyle="1">
    <w:name w:val="标题 2 字符"/>
    <w:uiPriority w:val="0"/>
    <w:qFormat/>
    <w:rPr>
      <w:rFonts w:ascii="幼圆" w:hAnsi="Arial" w:eastAsia="楷体_GB2312"/>
      <w:b/>
      <w:sz w:val="44"/>
    </w:rPr>
  </w:style>
  <w:style w:type="character" w:styleId="1029" w:customStyle="1">
    <w:name w:val="标题 3 字符2"/>
    <w:link w:val="764"/>
    <w:uiPriority w:val="0"/>
    <w:qFormat/>
    <w:rPr>
      <w:rFonts w:ascii="Times New Roman" w:hAnsi="Times New Roman" w:eastAsia="宋体" w:cs="Times New Roman"/>
      <w:b/>
      <w:sz w:val="32"/>
      <w:szCs w:val="20"/>
    </w:rPr>
  </w:style>
  <w:style w:type="character" w:styleId="1030" w:customStyle="1">
    <w:name w:val="标题 4 字符"/>
    <w:link w:val="765"/>
    <w:uiPriority w:val="0"/>
    <w:qFormat/>
    <w:rPr>
      <w:rFonts w:ascii="Arial" w:hAnsi="Arial" w:eastAsia="黑体" w:cs="Times New Roman"/>
      <w:b/>
      <w:bCs/>
      <w:sz w:val="28"/>
      <w:szCs w:val="28"/>
    </w:rPr>
  </w:style>
  <w:style w:type="character" w:styleId="1031" w:customStyle="1">
    <w:name w:val="标题 5 字符"/>
    <w:link w:val="766"/>
    <w:uiPriority w:val="0"/>
    <w:qFormat/>
    <w:rPr>
      <w:rFonts w:ascii="宋体" w:hAnsi="Times New Roman" w:eastAsia="宋体" w:cs="Times New Roman"/>
      <w:b/>
      <w:spacing w:val="-2"/>
      <w:position w:val="-6"/>
      <w:sz w:val="28"/>
      <w:szCs w:val="20"/>
    </w:rPr>
  </w:style>
  <w:style w:type="character" w:styleId="1032" w:customStyle="1">
    <w:name w:val="font"/>
    <w:basedOn w:val="771"/>
    <w:uiPriority w:val="0"/>
    <w:qFormat/>
  </w:style>
  <w:style w:type="character" w:styleId="1033" w:customStyle="1">
    <w:name w:val="pt9-hui-line201"/>
    <w:uiPriority w:val="0"/>
    <w:qFormat/>
    <w:rPr>
      <w:color w:val="333333"/>
      <w:spacing w:val="300"/>
      <w:sz w:val="18"/>
      <w:szCs w:val="18"/>
      <w:u w:val="none"/>
    </w:rPr>
  </w:style>
  <w:style w:type="character" w:styleId="1034" w:customStyle="1">
    <w:name w:val="正文文本缩进 2 Char4"/>
    <w:uiPriority w:val="0"/>
    <w:qFormat/>
    <w:rPr>
      <w:rFonts w:ascii="楷体_GB2312" w:eastAsia="楷体_GB2312"/>
      <w:sz w:val="28"/>
      <w:szCs w:val="28"/>
    </w:rPr>
  </w:style>
  <w:style w:type="character" w:styleId="1035" w:customStyle="1">
    <w:name w:val="批注主题 Char4"/>
    <w:uiPriority w:val="99"/>
    <w:qFormat/>
    <w:rPr>
      <w:rFonts w:ascii="Calibri" w:hAnsi="Calibri"/>
      <w:b/>
      <w:bCs/>
    </w:rPr>
  </w:style>
  <w:style w:type="character" w:styleId="1036" w:customStyle="1">
    <w:name w:val="批注文字 Char4"/>
    <w:uiPriority w:val="99"/>
    <w:qFormat/>
    <w:rPr>
      <w:rFonts w:ascii="Calibri" w:hAnsi="Calibri"/>
    </w:rPr>
  </w:style>
  <w:style w:type="character" w:styleId="1037" w:customStyle="1">
    <w:name w:val="样式 正文文本缩进 + 左  0 字符 Char Char"/>
    <w:link w:val="1038"/>
    <w:uiPriority w:val="0"/>
    <w:qFormat/>
    <w:rPr>
      <w:rFonts w:cs="宋体"/>
      <w:sz w:val="24"/>
    </w:rPr>
  </w:style>
  <w:style w:type="paragraph" w:styleId="1038" w:customStyle="1">
    <w:name w:val="样式 正文文本缩进 + 左  0 字符"/>
    <w:basedOn w:val="790"/>
    <w:link w:val="1037"/>
    <w:uiPriority w:val="0"/>
    <w:qFormat/>
    <w:pPr>
      <w:ind w:firstLine="250"/>
      <w:spacing w:line="360" w:lineRule="auto"/>
    </w:pPr>
    <w:rPr>
      <w:rFonts w:cs="宋体" w:asciiTheme="minorHAnsi" w:eastAsiaTheme="minorEastAsia"/>
      <w:sz w:val="24"/>
    </w:rPr>
  </w:style>
  <w:style w:type="character" w:styleId="1039" w:customStyle="1">
    <w:name w:val="带缩进的正文 Char Char"/>
    <w:link w:val="1040"/>
    <w:uiPriority w:val="0"/>
    <w:qFormat/>
    <w:rPr>
      <w:rFonts w:ascii="Calibri" w:hAnsi="Calibri"/>
      <w:sz w:val="24"/>
    </w:rPr>
  </w:style>
  <w:style w:type="paragraph" w:styleId="1040" w:customStyle="1">
    <w:name w:val="带缩进的正文"/>
    <w:basedOn w:val="761"/>
    <w:link w:val="1039"/>
    <w:uiPriority w:val="0"/>
    <w:qFormat/>
    <w:pPr>
      <w:ind w:firstLine="480"/>
      <w:spacing w:line="360" w:lineRule="auto"/>
    </w:pPr>
    <w:rPr>
      <w:rFonts w:ascii="Calibri" w:hAnsi="Calibri" w:eastAsiaTheme="minorEastAsia" w:cstheme="minorBidi"/>
      <w:sz w:val="24"/>
      <w:szCs w:val="22"/>
    </w:rPr>
  </w:style>
  <w:style w:type="character" w:styleId="1041" w:customStyle="1">
    <w:name w:val="bodybold1"/>
    <w:uiPriority w:val="0"/>
    <w:qFormat/>
    <w:rPr>
      <w:rFonts w:hint="default" w:ascii="Taipei" w:hAnsi="Taipei"/>
      <w:b/>
      <w:bCs/>
      <w:color w:val="0066ff"/>
      <w:sz w:val="26"/>
      <w:szCs w:val="26"/>
      <w:u w:val="none"/>
    </w:rPr>
  </w:style>
  <w:style w:type="character" w:styleId="1042" w:customStyle="1">
    <w:name w:val="flname8"/>
    <w:basedOn w:val="771"/>
    <w:uiPriority w:val="0"/>
    <w:qFormat/>
  </w:style>
  <w:style w:type="character" w:styleId="1043" w:customStyle="1">
    <w:name w:val="正文（首行缩进两字） Char Char"/>
    <w:uiPriority w:val="0"/>
    <w:qFormat/>
    <w:rPr>
      <w:rFonts w:eastAsia="宋体"/>
      <w:sz w:val="24"/>
      <w:lang w:val="en-US" w:eastAsia="zh-CN" w:bidi="ar-SA"/>
    </w:rPr>
  </w:style>
  <w:style w:type="character" w:styleId="1044" w:customStyle="1">
    <w:name w:val="标题 3 Char Char"/>
    <w:uiPriority w:val="0"/>
    <w:qFormat/>
    <w:rPr>
      <w:rFonts w:eastAsia="宋体"/>
      <w:b/>
      <w:sz w:val="32"/>
      <w:lang w:val="en-US" w:eastAsia="zh-CN" w:bidi="ar-SA"/>
    </w:rPr>
  </w:style>
  <w:style w:type="character" w:styleId="1045" w:customStyle="1">
    <w:name w:val="样式6 Char Char"/>
    <w:link w:val="1046"/>
    <w:uiPriority w:val="0"/>
    <w:qFormat/>
    <w:rPr>
      <w:rFonts w:ascii="宋体" w:hAnsi="宋体"/>
      <w:sz w:val="28"/>
      <w:szCs w:val="28"/>
    </w:rPr>
  </w:style>
  <w:style w:type="paragraph" w:styleId="1046" w:customStyle="1">
    <w:name w:val="样式6"/>
    <w:basedOn w:val="761"/>
    <w:link w:val="1045"/>
    <w:uiPriority w:val="0"/>
    <w:qFormat/>
    <w:pPr>
      <w:ind w:left="980" w:hanging="420"/>
      <w:spacing w:line="360" w:lineRule="auto"/>
    </w:pPr>
    <w:rPr>
      <w:rFonts w:ascii="宋体" w:hAnsi="宋体" w:eastAsiaTheme="minorEastAsia" w:cstheme="minorBidi"/>
      <w:sz w:val="28"/>
      <w:szCs w:val="28"/>
    </w:rPr>
  </w:style>
  <w:style w:type="character" w:styleId="1047" w:customStyle="1">
    <w:name w:val="页眉 字符"/>
    <w:uiPriority w:val="99"/>
    <w:qFormat/>
    <w:rPr>
      <w:sz w:val="18"/>
      <w:szCs w:val="18"/>
    </w:rPr>
  </w:style>
  <w:style w:type="character" w:styleId="1048" w:customStyle="1">
    <w:name w:val="WW8Num11z1"/>
    <w:uiPriority w:val="0"/>
    <w:qFormat/>
    <w:rPr>
      <w:rFonts w:ascii="Wingdings" w:hAnsi="Wingdings"/>
    </w:rPr>
  </w:style>
  <w:style w:type="character" w:styleId="1049" w:customStyle="1">
    <w:name w:val="样式 正文缩进 + 首行缩进:  2 字符 Char Char"/>
    <w:link w:val="1050"/>
    <w:uiPriority w:val="0"/>
    <w:qFormat/>
    <w:rPr>
      <w:rFonts w:cs="宋体"/>
      <w:sz w:val="24"/>
    </w:rPr>
  </w:style>
  <w:style w:type="paragraph" w:styleId="1050" w:customStyle="1">
    <w:name w:val="样式 正文缩进 + 首行缩进:  2 字符"/>
    <w:basedOn w:val="773"/>
    <w:link w:val="1049"/>
    <w:uiPriority w:val="0"/>
    <w:qFormat/>
    <w:pPr>
      <w:ind w:firstLine="200"/>
      <w:spacing w:line="360" w:lineRule="auto"/>
    </w:pPr>
    <w:rPr>
      <w:rFonts w:cs="宋体" w:asciiTheme="minorHAnsi" w:hAnsiTheme="minorHAnsi" w:eastAsiaTheme="minorEastAsia"/>
      <w:sz w:val="24"/>
      <w:szCs w:val="22"/>
    </w:rPr>
  </w:style>
  <w:style w:type="character" w:styleId="1051" w:customStyle="1">
    <w:name w:val="彩色网格 - 强调文字颜色 1 Char"/>
    <w:link w:val="1052"/>
    <w:uiPriority w:val="0"/>
    <w:qFormat/>
    <w:rPr>
      <w:rFonts w:eastAsia="方正仿宋_GBK"/>
      <w:i/>
      <w:iCs/>
      <w:color w:val="000000"/>
      <w:szCs w:val="24"/>
    </w:rPr>
  </w:style>
  <w:style w:type="paragraph" w:styleId="1052" w:customStyle="1">
    <w:name w:val="彩色网格 - 强调文字颜色 11"/>
    <w:basedOn w:val="761"/>
    <w:next w:val="761"/>
    <w:link w:val="1051"/>
    <w:uiPriority w:val="0"/>
    <w:qFormat/>
    <w:pPr>
      <w:ind w:firstLine="560"/>
      <w:spacing w:line="360" w:lineRule="auto"/>
    </w:pPr>
    <w:rPr>
      <w:rFonts w:eastAsia="方正仿宋_GBK" w:asciiTheme="minorHAnsi" w:hAnsiTheme="minorHAnsi" w:cstheme="minorBidi"/>
      <w:i/>
      <w:iCs/>
      <w:color w:val="000000"/>
    </w:rPr>
  </w:style>
  <w:style w:type="character" w:styleId="1053" w:customStyle="1">
    <w:name w:val="文档结构图 Char3"/>
    <w:uiPriority w:val="99"/>
    <w:qFormat/>
    <w:rPr>
      <w:rFonts w:ascii="宋体"/>
      <w:sz w:val="18"/>
      <w:szCs w:val="18"/>
    </w:rPr>
  </w:style>
  <w:style w:type="character" w:styleId="1054" w:customStyle="1">
    <w:name w:val="正文首行缩进 2 Char3"/>
    <w:uiPriority w:val="0"/>
    <w:semiHidden/>
    <w:qFormat/>
    <w:rPr>
      <w:rFonts w:ascii="Arial" w:hAnsi="Arial" w:eastAsia="方正仿宋_GBK" w:cs="Arial"/>
      <w:szCs w:val="24"/>
    </w:rPr>
  </w:style>
  <w:style w:type="character" w:styleId="1055" w:customStyle="1">
    <w:name w:val="样式7 Char Char"/>
    <w:link w:val="1056"/>
    <w:uiPriority w:val="0"/>
    <w:qFormat/>
    <w:rPr>
      <w:rFonts w:ascii="宋体" w:hAnsi="宋体"/>
      <w:sz w:val="28"/>
      <w:szCs w:val="28"/>
    </w:rPr>
  </w:style>
  <w:style w:type="paragraph" w:styleId="1056" w:customStyle="1">
    <w:name w:val="样式7"/>
    <w:basedOn w:val="761"/>
    <w:link w:val="1055"/>
    <w:uiPriority w:val="0"/>
    <w:qFormat/>
    <w:pPr>
      <w:ind w:left="980" w:hanging="420"/>
      <w:spacing w:line="360" w:lineRule="auto"/>
    </w:pPr>
    <w:rPr>
      <w:rFonts w:ascii="宋体" w:hAnsi="宋体" w:eastAsiaTheme="minorEastAsia" w:cstheme="minorBidi"/>
      <w:sz w:val="28"/>
      <w:szCs w:val="28"/>
    </w:rPr>
  </w:style>
  <w:style w:type="character" w:styleId="1057" w:customStyle="1">
    <w:name w:val="WW-Absatz-Standardschriftart11"/>
    <w:uiPriority w:val="0"/>
    <w:qFormat/>
  </w:style>
  <w:style w:type="character" w:styleId="1058" w:customStyle="1">
    <w:name w:val="正文文本 3 Char3"/>
    <w:uiPriority w:val="0"/>
    <w:qFormat/>
    <w:rPr>
      <w:rFonts w:ascii="仿宋_GB2312" w:hAnsi="Arial" w:eastAsia="仿宋_GB2312"/>
      <w:sz w:val="32"/>
    </w:rPr>
  </w:style>
  <w:style w:type="character" w:styleId="1059" w:customStyle="1">
    <w:name w:val="WW8Num34z2"/>
    <w:uiPriority w:val="0"/>
    <w:qFormat/>
    <w:rPr>
      <w:rFonts w:ascii="StarSymbol" w:hAnsi="StarSymbol" w:cs="StarSymbol"/>
      <w:sz w:val="18"/>
      <w:szCs w:val="18"/>
    </w:rPr>
  </w:style>
  <w:style w:type="character" w:styleId="1060" w:customStyle="1">
    <w:name w:val="日期 Char4"/>
    <w:uiPriority w:val="0"/>
    <w:qFormat/>
    <w:rPr>
      <w:rFonts w:ascii="仿宋_GB2312" w:eastAsia="仿宋_GB2312"/>
      <w:b/>
      <w:sz w:val="36"/>
      <w:szCs w:val="24"/>
    </w:rPr>
  </w:style>
  <w:style w:type="character" w:styleId="1061" w:customStyle="1">
    <w:name w:val="正文文本缩进 3 字符1"/>
    <w:uiPriority w:val="99"/>
    <w:qFormat/>
    <w:rPr>
      <w:rFonts w:ascii="宋体" w:hAnsi="Times New Roman" w:eastAsia="方正仿宋_GBK" w:cs="Times New Roman"/>
      <w:sz w:val="16"/>
      <w:szCs w:val="16"/>
    </w:rPr>
  </w:style>
  <w:style w:type="character" w:styleId="1062" w:customStyle="1">
    <w:name w:val="正文文本缩进 3 Char3"/>
    <w:uiPriority w:val="0"/>
    <w:qFormat/>
    <w:rPr>
      <w:rFonts w:ascii="方正行楷简体" w:hAnsi="Arial" w:eastAsia="方正行楷简体"/>
      <w:sz w:val="36"/>
    </w:rPr>
  </w:style>
  <w:style w:type="character" w:styleId="1063" w:customStyle="1">
    <w:name w:val="WW8Num6z1"/>
    <w:uiPriority w:val="0"/>
    <w:qFormat/>
    <w:rPr>
      <w:rFonts w:ascii="Wingdings" w:hAnsi="Wingdings"/>
    </w:rPr>
  </w:style>
  <w:style w:type="character" w:styleId="1064" w:customStyle="1">
    <w:name w:val="正文文本 2 Char3"/>
    <w:uiPriority w:val="0"/>
    <w:qFormat/>
    <w:rPr>
      <w:szCs w:val="24"/>
    </w:rPr>
  </w:style>
  <w:style w:type="character" w:styleId="1065" w:customStyle="1">
    <w:name w:val="WW8Num32z2"/>
    <w:uiPriority w:val="0"/>
    <w:qFormat/>
    <w:rPr>
      <w:rFonts w:ascii="StarSymbol" w:hAnsi="StarSymbol" w:cs="StarSymbol"/>
      <w:sz w:val="18"/>
      <w:szCs w:val="18"/>
    </w:rPr>
  </w:style>
  <w:style w:type="character" w:styleId="1066" w:customStyle="1">
    <w:name w:val="列表段落 字符1"/>
    <w:uiPriority w:val="34"/>
    <w:qFormat/>
    <w:rPr>
      <w:rFonts w:ascii="Calibri" w:hAnsi="Calibri"/>
      <w:sz w:val="21"/>
      <w:szCs w:val="22"/>
    </w:rPr>
  </w:style>
  <w:style w:type="character" w:styleId="1067" w:customStyle="1">
    <w:name w:val="WW8Num28z0"/>
    <w:uiPriority w:val="0"/>
    <w:qFormat/>
    <w:rPr>
      <w:rFonts w:ascii="Wingdings" w:hAnsi="Wingdings" w:cs="StarSymbol"/>
      <w:sz w:val="18"/>
      <w:szCs w:val="18"/>
    </w:rPr>
  </w:style>
  <w:style w:type="character" w:styleId="1068" w:customStyle="1">
    <w:name w:val="WW8Num2z2"/>
    <w:uiPriority w:val="0"/>
    <w:qFormat/>
    <w:rPr>
      <w:rFonts w:ascii="StarSymbol" w:hAnsi="StarSymbol" w:cs="StarSymbol"/>
      <w:sz w:val="18"/>
      <w:szCs w:val="18"/>
    </w:rPr>
  </w:style>
  <w:style w:type="character" w:styleId="1069" w:customStyle="1">
    <w:name w:val="apple-converted-space"/>
    <w:basedOn w:val="771"/>
    <w:uiPriority w:val="0"/>
    <w:qFormat/>
  </w:style>
  <w:style w:type="character" w:styleId="1070" w:customStyle="1">
    <w:name w:val="WW8Num35z2"/>
    <w:uiPriority w:val="0"/>
    <w:qFormat/>
    <w:rPr>
      <w:rFonts w:ascii="StarSymbol" w:hAnsi="StarSymbol" w:cs="StarSymbol"/>
      <w:sz w:val="18"/>
      <w:szCs w:val="18"/>
    </w:rPr>
  </w:style>
  <w:style w:type="character" w:styleId="1071" w:customStyle="1">
    <w:name w:val="标题 Char3"/>
    <w:uiPriority w:val="10"/>
    <w:qFormat/>
    <w:rPr>
      <w:rFonts w:ascii="Cambria" w:hAnsi="Cambria"/>
      <w:b/>
      <w:bCs/>
      <w:sz w:val="32"/>
      <w:szCs w:val="32"/>
    </w:rPr>
  </w:style>
  <w:style w:type="character" w:styleId="1072" w:customStyle="1">
    <w:name w:val="WW8Num10z0"/>
    <w:uiPriority w:val="0"/>
    <w:qFormat/>
    <w:rPr>
      <w:rFonts w:ascii="Wingdings" w:hAnsi="Wingdings" w:cs="StarSymbol"/>
      <w:sz w:val="18"/>
      <w:szCs w:val="18"/>
    </w:rPr>
  </w:style>
  <w:style w:type="character" w:styleId="1073" w:customStyle="1">
    <w:name w:val="正文首行缩进 Char5"/>
    <w:uiPriority w:val="0"/>
    <w:semiHidden/>
    <w:qFormat/>
    <w:rPr>
      <w:rFonts w:ascii="Arial" w:hAnsi="Arial"/>
      <w:szCs w:val="21"/>
    </w:rPr>
  </w:style>
  <w:style w:type="character" w:styleId="1074" w:customStyle="1">
    <w:name w:val="WW8Num32z0"/>
    <w:uiPriority w:val="0"/>
    <w:qFormat/>
    <w:rPr>
      <w:rFonts w:ascii="Wingdings" w:hAnsi="Wingdings" w:cs="StarSymbol"/>
      <w:sz w:val="18"/>
      <w:szCs w:val="18"/>
    </w:rPr>
  </w:style>
  <w:style w:type="character" w:styleId="1075" w:customStyle="1">
    <w:name w:val="正文首行缩进 Char1"/>
    <w:uiPriority w:val="0"/>
    <w:qFormat/>
    <w:rPr>
      <w:rFonts w:ascii="Times New Roman" w:hAnsi="Times New Roman" w:eastAsia="宋体" w:cs="Times New Roman"/>
      <w:szCs w:val="24"/>
    </w:rPr>
  </w:style>
  <w:style w:type="character" w:styleId="1076" w:customStyle="1">
    <w:name w:val="标题 3 字符1"/>
    <w:uiPriority w:val="0"/>
    <w:qFormat/>
    <w:rPr>
      <w:rFonts w:ascii="仿宋" w:eastAsia="仿宋"/>
      <w:b/>
      <w:sz w:val="32"/>
      <w:szCs w:val="32"/>
    </w:rPr>
  </w:style>
  <w:style w:type="character" w:styleId="1077" w:customStyle="1">
    <w:name w:val="正文首行缩进 Char2"/>
    <w:uiPriority w:val="0"/>
    <w:qFormat/>
    <w:rPr>
      <w:rFonts w:ascii="楷体_GB2312" w:hAnsi="Arial" w:eastAsia="楷体_GB2312"/>
      <w:sz w:val="21"/>
      <w:szCs w:val="24"/>
    </w:rPr>
  </w:style>
  <w:style w:type="character" w:styleId="1078" w:customStyle="1">
    <w:name w:val="正文文本 2 字符1"/>
    <w:uiPriority w:val="99"/>
    <w:semiHidden/>
    <w:qFormat/>
    <w:rPr>
      <w:rFonts w:ascii="Times New Roman" w:hAnsi="Times New Roman" w:eastAsia="方正仿宋_GBK" w:cs="Times New Roman"/>
      <w:sz w:val="24"/>
      <w:szCs w:val="24"/>
    </w:rPr>
  </w:style>
  <w:style w:type="character" w:styleId="1079" w:customStyle="1">
    <w:name w:val="Table Heading Char1"/>
    <w:link w:val="1080"/>
    <w:uiPriority w:val="0"/>
    <w:qFormat/>
    <w:rPr>
      <w:rFonts w:ascii="Book Antiqua" w:hAnsi="Book Antiqua" w:eastAsia="黑体" w:cs="Book Antiqua"/>
      <w:bCs/>
      <w:szCs w:val="21"/>
    </w:rPr>
  </w:style>
  <w:style w:type="paragraph" w:styleId="1080" w:customStyle="1">
    <w:name w:val="Table Heading"/>
    <w:basedOn w:val="761"/>
    <w:link w:val="1079"/>
    <w:uiPriority w:val="0"/>
    <w:qFormat/>
    <w:pPr>
      <w:jc w:val="left"/>
      <w:keepNext/>
      <w:spacing w:before="80" w:after="80" w:line="240" w:lineRule="atLeast"/>
    </w:pPr>
    <w:rPr>
      <w:rFonts w:ascii="Book Antiqua" w:hAnsi="Book Antiqua" w:eastAsia="黑体" w:cs="Book Antiqua"/>
      <w:bCs/>
      <w:szCs w:val="21"/>
    </w:rPr>
  </w:style>
  <w:style w:type="character" w:styleId="1081" w:customStyle="1">
    <w:name w:val="二级采标题 字符"/>
    <w:link w:val="1082"/>
    <w:uiPriority w:val="0"/>
    <w:qFormat/>
    <w:rPr>
      <w:rFonts w:ascii="Calibri" w:hAnsi="Calibri"/>
    </w:rPr>
  </w:style>
  <w:style w:type="paragraph" w:styleId="1082" w:customStyle="1">
    <w:name w:val="二级采标题"/>
    <w:next w:val="1083"/>
    <w:link w:val="1081"/>
    <w:uiPriority w:val="0"/>
    <w:qFormat/>
    <w:pPr>
      <w:ind w:left="1134" w:hanging="1134"/>
    </w:pPr>
    <w:rPr>
      <w:rFonts w:hint="default" w:ascii="Calibri" w:hAnsi="Calibri" w:eastAsiaTheme="minorEastAsia" w:cstheme="minorBidi"/>
      <w:sz w:val="21"/>
      <w:szCs w:val="22"/>
      <w:lang w:val="en-US" w:eastAsia="zh-CN" w:bidi="ar-SA"/>
    </w:rPr>
  </w:style>
  <w:style w:type="paragraph" w:styleId="1083"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84" w:customStyle="1">
    <w:name w:val="Table Text Char"/>
    <w:link w:val="1085"/>
    <w:uiPriority w:val="0"/>
    <w:qFormat/>
    <w:rPr>
      <w:rFonts w:cs="Arial"/>
      <w:szCs w:val="21"/>
    </w:rPr>
  </w:style>
  <w:style w:type="paragraph" w:styleId="1085" w:customStyle="1">
    <w:name w:val="Table Text"/>
    <w:basedOn w:val="761"/>
    <w:link w:val="1084"/>
    <w:uiPriority w:val="0"/>
    <w:qFormat/>
    <w:pPr>
      <w:jc w:val="left"/>
      <w:spacing w:before="80" w:after="80" w:line="240" w:lineRule="atLeast"/>
    </w:pPr>
    <w:rPr>
      <w:rFonts w:cs="Arial" w:asciiTheme="minorHAnsi" w:hAnsiTheme="minorHAnsi" w:eastAsiaTheme="minorEastAsia"/>
      <w:szCs w:val="21"/>
    </w:rPr>
  </w:style>
  <w:style w:type="character" w:styleId="1086" w:customStyle="1">
    <w:name w:val="WW8Num28z2"/>
    <w:uiPriority w:val="0"/>
    <w:qFormat/>
    <w:rPr>
      <w:rFonts w:ascii="StarSymbol" w:hAnsi="StarSymbol" w:cs="StarSymbol"/>
      <w:sz w:val="18"/>
      <w:szCs w:val="18"/>
    </w:rPr>
  </w:style>
  <w:style w:type="character" w:styleId="1087" w:customStyle="1">
    <w:name w:val="标题2 Char"/>
    <w:link w:val="1088"/>
    <w:uiPriority w:val="0"/>
    <w:qFormat/>
    <w:rPr>
      <w:rFonts w:ascii="宋体" w:hAnsi="宋体"/>
      <w:b/>
      <w:bCs/>
      <w:sz w:val="28"/>
      <w:szCs w:val="28"/>
    </w:rPr>
  </w:style>
  <w:style w:type="paragraph" w:styleId="1088" w:customStyle="1">
    <w:name w:val="标题2"/>
    <w:basedOn w:val="763"/>
    <w:next w:val="761"/>
    <w:link w:val="1087"/>
    <w:uiPriority w:val="0"/>
    <w:qFormat/>
    <w:pPr>
      <w:ind w:left="425"/>
      <w:jc w:val="left"/>
      <w:spacing w:before="0" w:after="0" w:line="360" w:lineRule="auto"/>
    </w:pPr>
    <w:rPr>
      <w:rFonts w:ascii="宋体" w:hAnsi="宋体" w:eastAsiaTheme="minorEastAsia" w:cstheme="minorBidi"/>
      <w:bCs/>
      <w:sz w:val="28"/>
      <w:szCs w:val="28"/>
    </w:rPr>
  </w:style>
  <w:style w:type="character" w:styleId="1089" w:customStyle="1">
    <w:name w:val="WW8Num17z1"/>
    <w:uiPriority w:val="0"/>
    <w:qFormat/>
    <w:rPr>
      <w:rFonts w:ascii="Wingdings 2" w:hAnsi="Wingdings 2" w:cs="StarSymbol"/>
      <w:sz w:val="18"/>
      <w:szCs w:val="18"/>
    </w:rPr>
  </w:style>
  <w:style w:type="character" w:styleId="1090" w:customStyle="1">
    <w:name w:val="font01"/>
    <w:uiPriority w:val="0"/>
    <w:qFormat/>
    <w:rPr>
      <w:rFonts w:hint="eastAsia" w:ascii="楷体" w:hAnsi="楷体" w:eastAsia="楷体" w:cs="楷体"/>
      <w:color w:val="ff0000"/>
      <w:sz w:val="22"/>
      <w:szCs w:val="22"/>
      <w:u w:val="none"/>
    </w:rPr>
  </w:style>
  <w:style w:type="character" w:styleId="1091" w:customStyle="1">
    <w:name w:val="WW8Num23z0"/>
    <w:uiPriority w:val="0"/>
    <w:qFormat/>
    <w:rPr>
      <w:rFonts w:ascii="Wingdings" w:hAnsi="Wingdings" w:cs="StarSymbol"/>
      <w:sz w:val="18"/>
      <w:szCs w:val="18"/>
    </w:rPr>
  </w:style>
  <w:style w:type="character" w:styleId="1092" w:customStyle="1">
    <w:name w:val="font21"/>
    <w:uiPriority w:val="0"/>
    <w:qFormat/>
    <w:rPr>
      <w:rFonts w:hint="eastAsia" w:ascii="楷体" w:hAnsi="楷体" w:eastAsia="楷体" w:cs="楷体"/>
      <w:color w:val="000000"/>
      <w:sz w:val="22"/>
      <w:szCs w:val="22"/>
      <w:u w:val="none"/>
    </w:rPr>
  </w:style>
  <w:style w:type="character" w:styleId="1093" w:customStyle="1">
    <w:name w:val="Absatz-Standardschriftart"/>
    <w:uiPriority w:val="0"/>
    <w:qFormat/>
  </w:style>
  <w:style w:type="character" w:styleId="1094" w:customStyle="1">
    <w:name w:val="批注文字 Char1"/>
    <w:uiPriority w:val="0"/>
    <w:qFormat/>
    <w:rPr>
      <w:rFonts w:ascii="Times New Roman" w:hAnsi="Times New Roman" w:eastAsia="宋体" w:cs="Times New Roman"/>
      <w:szCs w:val="24"/>
    </w:rPr>
  </w:style>
  <w:style w:type="character" w:styleId="1095" w:customStyle="1">
    <w:name w:val="WW8Num20z1"/>
    <w:uiPriority w:val="0"/>
    <w:qFormat/>
    <w:rPr>
      <w:rFonts w:ascii="Wingdings 2" w:hAnsi="Wingdings 2" w:cs="StarSymbol"/>
      <w:sz w:val="18"/>
      <w:szCs w:val="18"/>
    </w:rPr>
  </w:style>
  <w:style w:type="character" w:styleId="1096" w:customStyle="1">
    <w:name w:val="font31"/>
    <w:uiPriority w:val="0"/>
    <w:qFormat/>
    <w:rPr>
      <w:rFonts w:hint="eastAsia" w:ascii="宋体" w:hAnsi="宋体" w:eastAsia="宋体" w:cs="宋体"/>
      <w:b/>
      <w:color w:val="000000"/>
      <w:sz w:val="24"/>
      <w:szCs w:val="24"/>
      <w:u w:val="none"/>
    </w:rPr>
  </w:style>
  <w:style w:type="character" w:styleId="1097" w:customStyle="1">
    <w:name w:val="金宏发行正文 Char Char Char"/>
    <w:uiPriority w:val="0"/>
    <w:qFormat/>
    <w:rPr>
      <w:rFonts w:hint="eastAsia" w:ascii="仿宋_GB2312" w:eastAsia="仿宋_GB2312" w:cs="宋体"/>
      <w:sz w:val="28"/>
    </w:rPr>
  </w:style>
  <w:style w:type="character" w:styleId="1098" w:customStyle="1">
    <w:name w:val="se11"/>
    <w:uiPriority w:val="0"/>
    <w:qFormat/>
    <w:rPr>
      <w:rFonts w:ascii="Tahoma" w:hAnsi="Tahoma" w:cs="Times New Roman"/>
      <w:color w:val="000000"/>
      <w:sz w:val="24"/>
      <w:lang w:bidi="ar-SA"/>
    </w:rPr>
  </w:style>
  <w:style w:type="character" w:styleId="1099" w:customStyle="1">
    <w:name w:val="WW8Num6z2"/>
    <w:uiPriority w:val="0"/>
    <w:qFormat/>
    <w:rPr>
      <w:rFonts w:ascii="StarSymbol" w:hAnsi="StarSymbol" w:cs="StarSymbol"/>
      <w:sz w:val="18"/>
      <w:szCs w:val="18"/>
    </w:rPr>
  </w:style>
  <w:style w:type="character" w:styleId="1100" w:customStyle="1">
    <w:name w:val="模板正文 Char"/>
    <w:link w:val="1101"/>
    <w:uiPriority w:val="0"/>
    <w:qFormat/>
    <w:rPr>
      <w:rFonts w:ascii="Calibri" w:hAnsi="Calibri"/>
      <w:sz w:val="28"/>
      <w:szCs w:val="21"/>
    </w:rPr>
  </w:style>
  <w:style w:type="paragraph" w:styleId="1101" w:customStyle="1">
    <w:name w:val="模板正文"/>
    <w:basedOn w:val="761"/>
    <w:link w:val="1100"/>
    <w:uiPriority w:val="0"/>
    <w:qFormat/>
    <w:pPr>
      <w:ind w:firstLine="200"/>
      <w:spacing w:line="360" w:lineRule="auto"/>
    </w:pPr>
    <w:rPr>
      <w:rFonts w:ascii="Calibri" w:hAnsi="Calibri" w:eastAsiaTheme="minorEastAsia" w:cstheme="minorBidi"/>
      <w:sz w:val="28"/>
      <w:szCs w:val="21"/>
    </w:rPr>
  </w:style>
  <w:style w:type="character" w:styleId="1102" w:customStyle="1">
    <w:name w:val="批注框文本 字符1"/>
    <w:uiPriority w:val="99"/>
    <w:qFormat/>
    <w:rPr>
      <w:rFonts w:ascii="Times New Roman" w:hAnsi="Times New Roman" w:eastAsia="方正仿宋_GBK" w:cs="Times New Roman"/>
      <w:sz w:val="18"/>
      <w:szCs w:val="18"/>
    </w:rPr>
  </w:style>
  <w:style w:type="character" w:styleId="1103" w:customStyle="1">
    <w:name w:val="标书正文 Char"/>
    <w:link w:val="1104"/>
    <w:uiPriority w:val="0"/>
    <w:qFormat/>
    <w:rPr>
      <w:rFonts w:ascii="Calibri" w:hAnsi="Calibri"/>
    </w:rPr>
  </w:style>
  <w:style w:type="paragraph" w:styleId="1104" w:customStyle="1">
    <w:name w:val="标书正文"/>
    <w:basedOn w:val="761"/>
    <w:link w:val="1103"/>
    <w:uiPriority w:val="0"/>
    <w:qFormat/>
    <w:pPr>
      <w:ind w:firstLine="200"/>
      <w:spacing w:before="120" w:line="360" w:lineRule="auto"/>
    </w:pPr>
    <w:rPr>
      <w:rFonts w:ascii="Calibri" w:hAnsi="Calibri" w:eastAsiaTheme="minorEastAsia" w:cstheme="minorBidi"/>
      <w:szCs w:val="22"/>
    </w:rPr>
  </w:style>
  <w:style w:type="character" w:styleId="1105" w:customStyle="1">
    <w:name w:val="二级条标题 字符"/>
    <w:link w:val="1106"/>
    <w:uiPriority w:val="0"/>
    <w:qFormat/>
    <w:rPr>
      <w:rFonts w:ascii="黑体" w:eastAsia="黑体"/>
    </w:rPr>
  </w:style>
  <w:style w:type="paragraph" w:styleId="1106" w:customStyle="1">
    <w:name w:val="二级条标题"/>
    <w:basedOn w:val="1107"/>
    <w:next w:val="1083"/>
    <w:link w:val="1105"/>
    <w:uiPriority w:val="0"/>
    <w:qFormat/>
    <w:pPr>
      <w:ind w:left="630"/>
      <w:tabs>
        <w:tab w:val="left" w:pos="567" w:leader="none"/>
        <w:tab w:val="left" w:pos="780" w:leader="none"/>
      </w:tabs>
      <w:outlineLvl w:val="3"/>
    </w:pPr>
  </w:style>
  <w:style w:type="paragraph" w:styleId="1107" w:customStyle="1">
    <w:name w:val="一级条标题"/>
    <w:basedOn w:val="1108"/>
    <w:next w:val="1083"/>
    <w:link w:val="1221"/>
    <w:uiPriority w:val="0"/>
    <w:qFormat/>
    <w:pPr>
      <w:ind w:left="420" w:hanging="420"/>
      <w:tabs>
        <w:tab w:val="left" w:pos="567" w:leader="none"/>
        <w:tab w:val="left" w:pos="780" w:leader="none"/>
      </w:tabs>
      <w:outlineLvl w:val="2"/>
    </w:pPr>
  </w:style>
  <w:style w:type="paragraph" w:styleId="1108" w:customStyle="1">
    <w:name w:val="章标题"/>
    <w:next w:val="1083"/>
    <w:link w:val="142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09" w:customStyle="1">
    <w:name w:val="页脚 Char1"/>
    <w:uiPriority w:val="0"/>
    <w:qFormat/>
    <w:rPr>
      <w:sz w:val="18"/>
      <w:szCs w:val="18"/>
    </w:rPr>
  </w:style>
  <w:style w:type="character" w:styleId="1110" w:customStyle="1">
    <w:name w:val="WW8Num15z1"/>
    <w:uiPriority w:val="0"/>
    <w:qFormat/>
    <w:rPr>
      <w:rFonts w:ascii="Wingdings 2" w:hAnsi="Wingdings 2" w:cs="StarSymbol"/>
      <w:sz w:val="18"/>
      <w:szCs w:val="18"/>
    </w:rPr>
  </w:style>
  <w:style w:type="character" w:styleId="1111" w:customStyle="1">
    <w:name w:val="n正文 Char"/>
    <w:link w:val="1112"/>
    <w:uiPriority w:val="0"/>
    <w:qFormat/>
    <w:rPr>
      <w:rFonts w:eastAsia="仿宋_GB2312"/>
      <w:color w:val="000000"/>
      <w:sz w:val="28"/>
      <w:szCs w:val="28"/>
    </w:rPr>
  </w:style>
  <w:style w:type="paragraph" w:styleId="1112" w:customStyle="1">
    <w:name w:val="n正文"/>
    <w:link w:val="1111"/>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13" w:customStyle="1">
    <w:name w:val="Table Text Char1"/>
    <w:uiPriority w:val="0"/>
    <w:qFormat/>
    <w:rPr>
      <w:sz w:val="21"/>
      <w:szCs w:val="21"/>
    </w:rPr>
  </w:style>
  <w:style w:type="character" w:styleId="1114" w:customStyle="1">
    <w:name w:val="正文文本缩进 Char1"/>
    <w:uiPriority w:val="0"/>
    <w:qFormat/>
    <w:rPr>
      <w:rFonts w:ascii="Calibri" w:hAnsi="Calibri" w:eastAsia="宋体" w:cs="Times New Roman"/>
    </w:rPr>
  </w:style>
  <w:style w:type="character" w:styleId="1115" w:customStyle="1">
    <w:name w:val="文章正文 Char"/>
    <w:uiPriority w:val="0"/>
    <w:qFormat/>
    <w:rPr>
      <w:rFonts w:hint="default" w:ascii="Calibri" w:hAnsi="Calibri"/>
      <w:sz w:val="21"/>
      <w:szCs w:val="24"/>
    </w:rPr>
  </w:style>
  <w:style w:type="character" w:styleId="1116" w:customStyle="1">
    <w:name w:val="GEO正文 Char"/>
    <w:link w:val="1117"/>
    <w:uiPriority w:val="0"/>
    <w:qFormat/>
    <w:rPr>
      <w:rFonts w:eastAsia="仿宋_GB2312"/>
      <w:sz w:val="28"/>
    </w:rPr>
  </w:style>
  <w:style w:type="paragraph" w:styleId="1117" w:customStyle="1">
    <w:name w:val="GEO正文"/>
    <w:basedOn w:val="761"/>
    <w:link w:val="1116"/>
    <w:uiPriority w:val="0"/>
    <w:qFormat/>
    <w:pPr>
      <w:ind w:firstLine="200"/>
      <w:spacing w:line="360" w:lineRule="auto"/>
    </w:pPr>
    <w:rPr>
      <w:rFonts w:eastAsia="仿宋_GB2312" w:asciiTheme="minorHAnsi" w:hAnsiTheme="minorHAnsi" w:cstheme="minorBidi"/>
      <w:sz w:val="28"/>
      <w:szCs w:val="22"/>
    </w:rPr>
  </w:style>
  <w:style w:type="character" w:styleId="1118" w:customStyle="1">
    <w:name w:val="WW8Num35z1"/>
    <w:uiPriority w:val="0"/>
    <w:qFormat/>
    <w:rPr>
      <w:rFonts w:ascii="Wingdings 2" w:hAnsi="Wingdings 2" w:cs="StarSymbol"/>
      <w:sz w:val="18"/>
      <w:szCs w:val="18"/>
    </w:rPr>
  </w:style>
  <w:style w:type="character" w:styleId="1119" w:customStyle="1">
    <w:name w:val="页眉 Char1"/>
    <w:uiPriority w:val="0"/>
    <w:qFormat/>
    <w:rPr>
      <w:sz w:val="18"/>
      <w:szCs w:val="18"/>
    </w:rPr>
  </w:style>
  <w:style w:type="character" w:styleId="1120" w:customStyle="1">
    <w:name w:val="WW8Num34z1"/>
    <w:uiPriority w:val="0"/>
    <w:qFormat/>
    <w:rPr>
      <w:rFonts w:ascii="Wingdings 2" w:hAnsi="Wingdings 2" w:cs="StarSymbol"/>
      <w:sz w:val="18"/>
      <w:szCs w:val="18"/>
    </w:rPr>
  </w:style>
  <w:style w:type="character" w:styleId="1121" w:customStyle="1">
    <w:name w:val="文档结构图 Char1"/>
    <w:uiPriority w:val="0"/>
    <w:qFormat/>
    <w:rPr>
      <w:rFonts w:ascii="宋体" w:hAnsi="Calibri" w:eastAsia="宋体" w:cs="Times New Roman"/>
      <w:sz w:val="18"/>
      <w:szCs w:val="18"/>
    </w:rPr>
  </w:style>
  <w:style w:type="character" w:styleId="1122" w:customStyle="1">
    <w:name w:val="WW8Num21z0"/>
    <w:uiPriority w:val="0"/>
    <w:qFormat/>
    <w:rPr>
      <w:rFonts w:ascii="Wingdings" w:hAnsi="Wingdings" w:cs="StarSymbol"/>
      <w:sz w:val="18"/>
      <w:szCs w:val="18"/>
    </w:rPr>
  </w:style>
  <w:style w:type="character" w:styleId="1123" w:customStyle="1">
    <w:name w:val="页脚 Char2"/>
    <w:uiPriority w:val="99"/>
    <w:qFormat/>
    <w:rPr>
      <w:sz w:val="18"/>
      <w:szCs w:val="18"/>
    </w:rPr>
  </w:style>
  <w:style w:type="character" w:styleId="1124" w:customStyle="1">
    <w:name w:val="WW8Num1z1"/>
    <w:uiPriority w:val="0"/>
    <w:qFormat/>
    <w:rPr>
      <w:rFonts w:ascii="Wingdings" w:hAnsi="Wingdings"/>
    </w:rPr>
  </w:style>
  <w:style w:type="character" w:styleId="1125" w:customStyle="1">
    <w:name w:val="批注主题 Char1"/>
    <w:uiPriority w:val="0"/>
    <w:qFormat/>
    <w:rPr>
      <w:rFonts w:ascii="Calibri" w:hAnsi="Calibri" w:eastAsia="宋体" w:cs="Times New Roman"/>
      <w:b/>
      <w:bCs/>
      <w:sz w:val="21"/>
      <w:szCs w:val="22"/>
    </w:rPr>
  </w:style>
  <w:style w:type="character" w:styleId="1126" w:customStyle="1">
    <w:name w:val="我的图表标题 Char"/>
    <w:uiPriority w:val="0"/>
    <w:qFormat/>
    <w:rPr>
      <w:rFonts w:hint="default" w:ascii="Cambria" w:hAnsi="Cambria" w:eastAsia="黑体" w:cs="宋体"/>
      <w:sz w:val="24"/>
    </w:rPr>
  </w:style>
  <w:style w:type="character" w:styleId="1127" w:customStyle="1">
    <w:name w:val="页眉 Char2"/>
    <w:uiPriority w:val="99"/>
    <w:qFormat/>
    <w:rPr>
      <w:sz w:val="18"/>
      <w:szCs w:val="18"/>
    </w:rPr>
  </w:style>
  <w:style w:type="character" w:styleId="1128" w:customStyle="1">
    <w:name w:val="WW8Num14z2"/>
    <w:uiPriority w:val="0"/>
    <w:qFormat/>
    <w:rPr>
      <w:rFonts w:ascii="StarSymbol" w:hAnsi="StarSymbol" w:cs="StarSymbol"/>
      <w:sz w:val="18"/>
      <w:szCs w:val="18"/>
    </w:rPr>
  </w:style>
  <w:style w:type="character" w:styleId="1129" w:customStyle="1">
    <w:name w:val="正文文本缩进 2 Char1"/>
    <w:uiPriority w:val="0"/>
    <w:qFormat/>
    <w:rPr>
      <w:rFonts w:ascii="Calibri" w:hAnsi="Calibri" w:eastAsia="宋体" w:cs="Times New Roman"/>
    </w:rPr>
  </w:style>
  <w:style w:type="character" w:styleId="1130" w:customStyle="1">
    <w:name w:val="不明显强调1"/>
    <w:uiPriority w:val="0"/>
    <w:qFormat/>
    <w:rPr>
      <w:i/>
      <w:iCs/>
      <w:color w:val="808080"/>
    </w:rPr>
  </w:style>
  <w:style w:type="character" w:styleId="1131" w:customStyle="1">
    <w:name w:val="正文文本缩进 3 Char1"/>
    <w:uiPriority w:val="0"/>
    <w:qFormat/>
    <w:rPr>
      <w:rFonts w:ascii="Calibri" w:hAnsi="Calibri" w:eastAsia="宋体" w:cs="Times New Roman"/>
      <w:sz w:val="16"/>
      <w:szCs w:val="16"/>
    </w:rPr>
  </w:style>
  <w:style w:type="character" w:styleId="1132" w:customStyle="1">
    <w:name w:val="批注文字 字符1"/>
    <w:uiPriority w:val="0"/>
    <w:qFormat/>
    <w:rPr>
      <w:rFonts w:ascii="Times New Roman" w:hAnsi="Times New Roman" w:eastAsia="方正仿宋_GBK" w:cs="Times New Roman"/>
      <w:sz w:val="24"/>
      <w:szCs w:val="24"/>
    </w:rPr>
  </w:style>
  <w:style w:type="character" w:styleId="1133" w:customStyle="1">
    <w:name w:val="纯文本 Char2"/>
    <w:uiPriority w:val="0"/>
    <w:qFormat/>
    <w:rPr>
      <w:rFonts w:ascii="宋体" w:hAnsi="Courier New" w:eastAsia="宋体" w:cs="Courier New"/>
      <w:szCs w:val="21"/>
    </w:rPr>
  </w:style>
  <w:style w:type="character" w:styleId="1134" w:customStyle="1">
    <w:name w:val="WW8Num19z1"/>
    <w:uiPriority w:val="0"/>
    <w:qFormat/>
    <w:rPr>
      <w:rFonts w:ascii="Wingdings" w:hAnsi="Wingdings"/>
    </w:rPr>
  </w:style>
  <w:style w:type="character" w:styleId="1135" w:customStyle="1">
    <w:name w:val="正文文本缩进 Char2"/>
    <w:uiPriority w:val="99"/>
    <w:semiHidden/>
    <w:qFormat/>
    <w:rPr>
      <w:sz w:val="21"/>
      <w:szCs w:val="22"/>
    </w:rPr>
  </w:style>
  <w:style w:type="character" w:styleId="1136" w:customStyle="1">
    <w:name w:val="WW8Num14z7"/>
    <w:uiPriority w:val="0"/>
    <w:qFormat/>
    <w:rPr>
      <w:rFonts w:ascii="Wingdings" w:hAnsi="Wingdings"/>
    </w:rPr>
  </w:style>
  <w:style w:type="character" w:styleId="1137" w:customStyle="1">
    <w:name w:val="正文文本缩进 2 Char2"/>
    <w:uiPriority w:val="99"/>
    <w:semiHidden/>
    <w:qFormat/>
    <w:rPr>
      <w:sz w:val="21"/>
      <w:szCs w:val="22"/>
    </w:rPr>
  </w:style>
  <w:style w:type="character" w:styleId="1138" w:customStyle="1">
    <w:name w:val="WW8Num23z1"/>
    <w:uiPriority w:val="0"/>
    <w:qFormat/>
    <w:rPr>
      <w:rFonts w:ascii="Wingdings 2" w:hAnsi="Wingdings 2" w:cs="StarSymbol"/>
      <w:sz w:val="18"/>
      <w:szCs w:val="18"/>
    </w:rPr>
  </w:style>
  <w:style w:type="character" w:styleId="1139" w:customStyle="1">
    <w:name w:val="批注框文本 Char1"/>
    <w:uiPriority w:val="0"/>
    <w:qFormat/>
    <w:rPr>
      <w:sz w:val="18"/>
      <w:szCs w:val="18"/>
    </w:rPr>
  </w:style>
  <w:style w:type="character" w:styleId="1140" w:customStyle="1">
    <w:name w:val="WW8Num3z2"/>
    <w:uiPriority w:val="0"/>
    <w:qFormat/>
    <w:rPr>
      <w:rFonts w:ascii="StarSymbol" w:hAnsi="StarSymbol" w:cs="StarSymbol"/>
      <w:sz w:val="18"/>
      <w:szCs w:val="18"/>
    </w:rPr>
  </w:style>
  <w:style w:type="character" w:styleId="1141" w:customStyle="1">
    <w:name w:val="文档结构图 Char2"/>
    <w:uiPriority w:val="99"/>
    <w:qFormat/>
    <w:rPr>
      <w:rFonts w:ascii="宋体"/>
      <w:sz w:val="18"/>
      <w:szCs w:val="18"/>
    </w:rPr>
  </w:style>
  <w:style w:type="character" w:styleId="1142" w:customStyle="1">
    <w:name w:val="样式 InfoBlue + 倾斜 Char"/>
    <w:uiPriority w:val="0"/>
    <w:qFormat/>
    <w:rPr>
      <w:color w:val="0000ff"/>
      <w:sz w:val="21"/>
    </w:rPr>
  </w:style>
  <w:style w:type="character" w:styleId="1143" w:customStyle="1">
    <w:name w:val="批注文字 Char2"/>
    <w:uiPriority w:val="0"/>
    <w:qFormat/>
    <w:rPr>
      <w:sz w:val="21"/>
      <w:szCs w:val="22"/>
    </w:rPr>
  </w:style>
  <w:style w:type="character" w:styleId="1144" w:customStyle="1">
    <w:name w:val="批注主题 Char2"/>
    <w:uiPriority w:val="0"/>
    <w:qFormat/>
    <w:rPr>
      <w:b/>
      <w:bCs/>
      <w:sz w:val="21"/>
      <w:szCs w:val="22"/>
    </w:rPr>
  </w:style>
  <w:style w:type="character" w:styleId="1145" w:customStyle="1">
    <w:name w:val="Char Char6"/>
    <w:uiPriority w:val="0"/>
    <w:qFormat/>
    <w:rPr>
      <w:b/>
      <w:bCs/>
      <w:sz w:val="44"/>
      <w:szCs w:val="44"/>
    </w:rPr>
  </w:style>
  <w:style w:type="character" w:styleId="1146" w:customStyle="1">
    <w:name w:val="题注 字符"/>
    <w:link w:val="780"/>
    <w:uiPriority w:val="0"/>
    <w:qFormat/>
    <w:rPr>
      <w:rFonts w:ascii="Cambria" w:hAnsi="Cambria" w:eastAsia="黑体"/>
    </w:rPr>
  </w:style>
  <w:style w:type="character" w:styleId="1147" w:customStyle="1">
    <w:name w:val="p0 Char"/>
    <w:link w:val="1148"/>
    <w:uiPriority w:val="0"/>
    <w:qFormat/>
    <w:rPr>
      <w:szCs w:val="21"/>
    </w:rPr>
  </w:style>
  <w:style w:type="paragraph" w:styleId="1148" w:customStyle="1">
    <w:name w:val="p0"/>
    <w:basedOn w:val="761"/>
    <w:link w:val="1147"/>
    <w:uiPriority w:val="0"/>
    <w:qFormat/>
    <w:pPr>
      <w:widowControl/>
    </w:pPr>
    <w:rPr>
      <w:rFonts w:asciiTheme="minorHAnsi" w:hAnsiTheme="minorHAnsi" w:eastAsiaTheme="minorEastAsia" w:cstheme="minorBidi"/>
      <w:szCs w:val="21"/>
    </w:rPr>
  </w:style>
  <w:style w:type="character" w:styleId="1149" w:customStyle="1">
    <w:name w:val="脚注文本 Char3"/>
    <w:uiPriority w:val="0"/>
    <w:qFormat/>
    <w:rPr>
      <w:rFonts w:ascii="Calibri" w:hAnsi="Calibri"/>
      <w:sz w:val="18"/>
      <w:szCs w:val="18"/>
    </w:rPr>
  </w:style>
  <w:style w:type="character" w:styleId="1150" w:customStyle="1">
    <w:name w:val="标准文本 Char"/>
    <w:link w:val="1151"/>
    <w:uiPriority w:val="0"/>
    <w:qFormat/>
    <w:rPr>
      <w:rFonts w:cs="宋体"/>
      <w:szCs w:val="21"/>
    </w:rPr>
  </w:style>
  <w:style w:type="paragraph" w:styleId="1151" w:customStyle="1">
    <w:name w:val="标准文本"/>
    <w:basedOn w:val="761"/>
    <w:link w:val="1150"/>
    <w:uiPriority w:val="0"/>
    <w:qFormat/>
    <w:pPr>
      <w:ind w:firstLine="420"/>
      <w:spacing w:line="360" w:lineRule="auto"/>
    </w:pPr>
    <w:rPr>
      <w:rFonts w:cs="宋体" w:asciiTheme="minorHAnsi" w:hAnsiTheme="minorHAnsi" w:eastAsiaTheme="minorEastAsia"/>
      <w:szCs w:val="21"/>
    </w:rPr>
  </w:style>
  <w:style w:type="character" w:styleId="1152" w:customStyle="1">
    <w:name w:val="普通(网站) 字符"/>
    <w:link w:val="824"/>
    <w:uiPriority w:val="0"/>
    <w:qFormat/>
    <w:rPr>
      <w:rFonts w:ascii="宋体" w:hAnsi="宋体" w:cs="宋体"/>
      <w:color w:val="000000"/>
      <w:sz w:val="24"/>
      <w:szCs w:val="24"/>
    </w:rPr>
  </w:style>
  <w:style w:type="character" w:styleId="1153" w:customStyle="1">
    <w:name w:val="无间隔 字符1"/>
    <w:link w:val="1154"/>
    <w:uiPriority w:val="0"/>
    <w:qFormat/>
    <w:rPr>
      <w:rFonts w:ascii="Calibri" w:hAnsi="Calibri"/>
    </w:rPr>
  </w:style>
  <w:style w:type="paragraph" w:styleId="1154">
    <w:name w:val="No Spacing"/>
    <w:link w:val="1153"/>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55" w:customStyle="1">
    <w:name w:val="页码1"/>
    <w:basedOn w:val="771"/>
    <w:uiPriority w:val="0"/>
    <w:qFormat/>
  </w:style>
  <w:style w:type="character" w:styleId="1156" w:customStyle="1">
    <w:name w:val="11111 Char"/>
    <w:uiPriority w:val="0"/>
    <w:qFormat/>
    <w:rPr>
      <w:rFonts w:hint="eastAsia" w:ascii="宋体" w:hAnsi="宋体" w:eastAsia="宋体" w:cs="宋体"/>
      <w:color w:val="000000"/>
      <w:sz w:val="24"/>
      <w:szCs w:val="24"/>
      <w:lang w:val="zh-CN"/>
    </w:rPr>
  </w:style>
  <w:style w:type="character" w:styleId="1157" w:customStyle="1">
    <w:name w:val="正文文本 Char1"/>
    <w:uiPriority w:val="0"/>
    <w:qFormat/>
    <w:rPr>
      <w:rFonts w:ascii="Times New Roman" w:hAnsi="Times New Roman" w:eastAsia="宋体" w:cs="Times New Roman"/>
      <w:szCs w:val="24"/>
    </w:rPr>
  </w:style>
  <w:style w:type="character" w:styleId="1158" w:customStyle="1">
    <w:name w:val="WW8Num26z1"/>
    <w:uiPriority w:val="0"/>
    <w:qFormat/>
    <w:rPr>
      <w:rFonts w:ascii="Wingdings 2" w:hAnsi="Wingdings 2" w:cs="StarSymbol"/>
      <w:sz w:val="18"/>
      <w:szCs w:val="18"/>
    </w:rPr>
  </w:style>
  <w:style w:type="character" w:styleId="1159" w:customStyle="1">
    <w:name w:val="font51"/>
    <w:uiPriority w:val="0"/>
    <w:qFormat/>
    <w:rPr>
      <w:rFonts w:hint="default" w:ascii="Arial" w:hAnsi="Arial" w:cs="Arial"/>
      <w:color w:val="000000"/>
      <w:sz w:val="20"/>
      <w:szCs w:val="20"/>
      <w:u w:val="none"/>
    </w:rPr>
  </w:style>
  <w:style w:type="character" w:styleId="1160" w:customStyle="1">
    <w:name w:val="WW8Num25z0"/>
    <w:uiPriority w:val="0"/>
    <w:qFormat/>
    <w:rPr>
      <w:rFonts w:ascii="Wingdings" w:hAnsi="Wingdings" w:cs="StarSymbol"/>
      <w:sz w:val="18"/>
      <w:szCs w:val="18"/>
    </w:rPr>
  </w:style>
  <w:style w:type="character" w:styleId="1161" w:customStyle="1">
    <w:name w:val="paramlista1"/>
    <w:uiPriority w:val="0"/>
    <w:qFormat/>
    <w:rPr>
      <w:rFonts w:ascii="Calibri" w:hAnsi="Calibri" w:eastAsia="宋体" w:cs="Times New Roman"/>
      <w:sz w:val="18"/>
      <w:szCs w:val="18"/>
    </w:rPr>
  </w:style>
  <w:style w:type="character" w:styleId="1162" w:customStyle="1">
    <w:name w:val="high-light-bg4"/>
    <w:uiPriority w:val="0"/>
    <w:qFormat/>
  </w:style>
  <w:style w:type="character" w:styleId="1163" w:customStyle="1">
    <w:name w:val="Char Char201"/>
    <w:uiPriority w:val="0"/>
    <w:qFormat/>
    <w:rPr>
      <w:rFonts w:ascii="楷体_GB2312" w:eastAsia="楷体_GB2312"/>
      <w:sz w:val="28"/>
    </w:rPr>
  </w:style>
  <w:style w:type="character" w:styleId="1164" w:customStyle="1">
    <w:name w:val="页脚 字符1"/>
    <w:uiPriority w:val="99"/>
    <w:qFormat/>
    <w:rPr>
      <w:rFonts w:ascii="Times New Roman" w:hAnsi="Times New Roman" w:eastAsia="方正仿宋_GBK" w:cs="Times New Roman"/>
      <w:sz w:val="18"/>
      <w:szCs w:val="18"/>
    </w:rPr>
  </w:style>
  <w:style w:type="character" w:styleId="1165" w:customStyle="1">
    <w:name w:val="font41"/>
    <w:uiPriority w:val="0"/>
    <w:qFormat/>
    <w:rPr>
      <w:rFonts w:hint="eastAsia" w:ascii="宋体" w:hAnsi="宋体" w:eastAsia="宋体" w:cs="宋体"/>
      <w:color w:val="000000"/>
      <w:sz w:val="20"/>
      <w:szCs w:val="20"/>
      <w:u w:val="none"/>
    </w:rPr>
  </w:style>
  <w:style w:type="character" w:styleId="1166" w:customStyle="1">
    <w:name w:val="WW8Num38z0"/>
    <w:uiPriority w:val="0"/>
    <w:qFormat/>
    <w:rPr>
      <w:rFonts w:ascii="Wingdings" w:hAnsi="Wingdings" w:cs="StarSymbol"/>
      <w:sz w:val="18"/>
      <w:szCs w:val="18"/>
    </w:rPr>
  </w:style>
  <w:style w:type="character" w:styleId="1167" w:customStyle="1">
    <w:name w:val="+正文 Char3"/>
    <w:link w:val="1168"/>
    <w:uiPriority w:val="0"/>
    <w:qFormat/>
    <w:rPr>
      <w:sz w:val="28"/>
    </w:rPr>
  </w:style>
  <w:style w:type="paragraph" w:styleId="1168" w:customStyle="1">
    <w:name w:val="+正文"/>
    <w:basedOn w:val="761"/>
    <w:link w:val="1167"/>
    <w:uiPriority w:val="0"/>
    <w:qFormat/>
    <w:pPr>
      <w:ind w:firstLine="200"/>
      <w:spacing w:line="360" w:lineRule="auto"/>
    </w:pPr>
    <w:rPr>
      <w:rFonts w:asciiTheme="minorHAnsi" w:hAnsiTheme="minorHAnsi" w:eastAsiaTheme="minorEastAsia" w:cstheme="minorBidi"/>
      <w:sz w:val="28"/>
      <w:szCs w:val="22"/>
    </w:rPr>
  </w:style>
  <w:style w:type="character" w:styleId="1169" w:customStyle="1">
    <w:name w:val="正文文本 3 字符1"/>
    <w:uiPriority w:val="99"/>
    <w:qFormat/>
    <w:rPr>
      <w:rFonts w:ascii="Times New Roman" w:hAnsi="Times New Roman" w:eastAsia="方正仿宋_GBK" w:cs="Times New Roman"/>
      <w:sz w:val="16"/>
      <w:szCs w:val="16"/>
    </w:rPr>
  </w:style>
  <w:style w:type="character" w:styleId="1170" w:customStyle="1">
    <w:name w:val="Char Char171"/>
    <w:uiPriority w:val="0"/>
    <w:qFormat/>
    <w:rPr>
      <w:rFonts w:ascii="Arial" w:hAnsi="Arial" w:eastAsia="黑体"/>
      <w:b/>
      <w:spacing w:val="-2"/>
      <w:position w:val="-6"/>
      <w:sz w:val="24"/>
    </w:rPr>
  </w:style>
  <w:style w:type="character" w:styleId="1171" w:customStyle="1">
    <w:name w:val="style241"/>
    <w:uiPriority w:val="0"/>
    <w:qFormat/>
    <w:rPr>
      <w:rFonts w:hint="eastAsia" w:ascii="宋体" w:hAnsi="宋体" w:eastAsia="宋体"/>
      <w:color w:val="333333"/>
      <w:lang w:val="en-US" w:eastAsia="zh-CN" w:bidi="ar-SA"/>
    </w:rPr>
  </w:style>
  <w:style w:type="character" w:styleId="1172" w:customStyle="1">
    <w:name w:val="fontstyle01"/>
    <w:uiPriority w:val="0"/>
    <w:qFormat/>
    <w:rPr>
      <w:rFonts w:hint="default" w:ascii="楷体" w:hAnsi="楷体"/>
      <w:color w:val="000000"/>
      <w:sz w:val="24"/>
      <w:szCs w:val="24"/>
    </w:rPr>
  </w:style>
  <w:style w:type="character" w:styleId="1173" w:customStyle="1">
    <w:name w:val="Numbering Symbols"/>
    <w:uiPriority w:val="0"/>
    <w:qFormat/>
  </w:style>
  <w:style w:type="character" w:styleId="1174" w:customStyle="1">
    <w:name w:val="标题 1 Char1"/>
    <w:uiPriority w:val="0"/>
    <w:qFormat/>
    <w:rPr>
      <w:b/>
      <w:sz w:val="44"/>
    </w:rPr>
  </w:style>
  <w:style w:type="character" w:styleId="1175" w:customStyle="1">
    <w:name w:val="引用 Char1"/>
    <w:uiPriority w:val="29"/>
    <w:qFormat/>
    <w:rPr>
      <w:i/>
      <w:iCs/>
      <w:color w:val="404040"/>
      <w:sz w:val="21"/>
    </w:rPr>
  </w:style>
  <w:style w:type="character" w:styleId="1176" w:customStyle="1">
    <w:name w:val="Char Char181"/>
    <w:uiPriority w:val="0"/>
    <w:qFormat/>
    <w:rPr>
      <w:rFonts w:ascii="宋体"/>
      <w:b/>
      <w:spacing w:val="-2"/>
      <w:position w:val="-6"/>
      <w:sz w:val="28"/>
    </w:rPr>
  </w:style>
  <w:style w:type="character" w:styleId="1177" w:customStyle="1">
    <w:name w:val="Table Heading Char"/>
    <w:uiPriority w:val="0"/>
    <w:qFormat/>
    <w:rPr>
      <w:rFonts w:hint="default" w:ascii="Book Antiqua" w:hAnsi="Book Antiqua" w:eastAsia="黑体"/>
      <w:bCs/>
      <w:sz w:val="21"/>
      <w:szCs w:val="21"/>
    </w:rPr>
  </w:style>
  <w:style w:type="character" w:styleId="1178" w:customStyle="1">
    <w:name w:val="Char Char151"/>
    <w:uiPriority w:val="0"/>
    <w:qFormat/>
    <w:rPr>
      <w:rFonts w:ascii="Arial" w:hAnsi="Arial" w:eastAsia="黑体"/>
      <w:spacing w:val="-2"/>
      <w:position w:val="-6"/>
      <w:sz w:val="24"/>
    </w:rPr>
  </w:style>
  <w:style w:type="character" w:styleId="1179" w:customStyle="1">
    <w:name w:val="WW8Num14z1"/>
    <w:uiPriority w:val="0"/>
    <w:qFormat/>
    <w:rPr>
      <w:rFonts w:ascii="Wingdings 2" w:hAnsi="Wingdings 2" w:cs="StarSymbol"/>
      <w:sz w:val="18"/>
      <w:szCs w:val="18"/>
    </w:rPr>
  </w:style>
  <w:style w:type="character" w:styleId="1180" w:customStyle="1">
    <w:name w:val="font111"/>
    <w:uiPriority w:val="0"/>
    <w:qFormat/>
    <w:rPr>
      <w:rFonts w:hint="eastAsia" w:ascii="宋体" w:hAnsi="宋体" w:eastAsia="宋体" w:cs="宋体"/>
      <w:color w:val="000000"/>
      <w:sz w:val="21"/>
      <w:szCs w:val="21"/>
      <w:u w:val="none"/>
    </w:rPr>
  </w:style>
  <w:style w:type="character" w:styleId="1181" w:customStyle="1">
    <w:name w:val="样式2 Char"/>
    <w:uiPriority w:val="0"/>
    <w:qFormat/>
    <w:rPr>
      <w:rFonts w:hint="eastAsia" w:ascii="方正仿宋_GBK" w:eastAsia="方正仿宋_GBK"/>
      <w:bCs/>
      <w:sz w:val="32"/>
      <w:szCs w:val="24"/>
    </w:rPr>
  </w:style>
  <w:style w:type="character" w:styleId="1182" w:customStyle="1">
    <w:name w:val="Char Char18"/>
    <w:uiPriority w:val="0"/>
    <w:qFormat/>
    <w:rPr>
      <w:rFonts w:ascii="宋体"/>
      <w:b/>
      <w:spacing w:val="-2"/>
      <w:position w:val="-6"/>
      <w:sz w:val="28"/>
    </w:rPr>
  </w:style>
  <w:style w:type="character" w:styleId="1183" w:customStyle="1">
    <w:name w:val="WW8Num25z7"/>
    <w:uiPriority w:val="0"/>
    <w:qFormat/>
    <w:rPr>
      <w:rFonts w:ascii="Wingdings" w:hAnsi="Wingdings"/>
    </w:rPr>
  </w:style>
  <w:style w:type="character" w:styleId="1184" w:customStyle="1">
    <w:name w:val="font71"/>
    <w:uiPriority w:val="0"/>
    <w:qFormat/>
    <w:rPr>
      <w:rFonts w:hint="default" w:ascii="Arial" w:hAnsi="Arial" w:cs="Arial"/>
      <w:color w:val="000000"/>
      <w:sz w:val="20"/>
      <w:szCs w:val="20"/>
      <w:u w:val="none"/>
    </w:rPr>
  </w:style>
  <w:style w:type="character" w:styleId="1185" w:customStyle="1">
    <w:name w:val="WW8Num8z0"/>
    <w:uiPriority w:val="0"/>
    <w:qFormat/>
    <w:rPr>
      <w:rFonts w:ascii="Wingdings" w:hAnsi="Wingdings" w:cs="StarSymbol"/>
      <w:sz w:val="18"/>
      <w:szCs w:val="18"/>
    </w:rPr>
  </w:style>
  <w:style w:type="character" w:styleId="1186" w:customStyle="1">
    <w:name w:val="页码2"/>
    <w:basedOn w:val="771"/>
    <w:uiPriority w:val="0"/>
    <w:qFormat/>
  </w:style>
  <w:style w:type="character" w:styleId="1187" w:customStyle="1">
    <w:name w:val="WW8Num12z0"/>
    <w:uiPriority w:val="0"/>
    <w:qFormat/>
    <w:rPr>
      <w:rFonts w:ascii="Wingdings" w:hAnsi="Wingdings" w:cs="StarSymbol"/>
      <w:sz w:val="18"/>
      <w:szCs w:val="18"/>
    </w:rPr>
  </w:style>
  <w:style w:type="character" w:styleId="1188" w:customStyle="1">
    <w:name w:val="方案文档 Char"/>
    <w:link w:val="1189"/>
    <w:uiPriority w:val="0"/>
    <w:qFormat/>
    <w:rPr>
      <w:sz w:val="24"/>
      <w:szCs w:val="24"/>
    </w:rPr>
  </w:style>
  <w:style w:type="paragraph" w:styleId="1189" w:customStyle="1">
    <w:name w:val="方案文档"/>
    <w:link w:val="1188"/>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90" w:customStyle="1">
    <w:name w:val="称呼 Char3"/>
    <w:uiPriority w:val="0"/>
    <w:qFormat/>
    <w:rPr>
      <w:rFonts w:ascii="Arial" w:hAnsi="Arial" w:eastAsia="方正仿宋_GBK" w:cs="Arial"/>
    </w:rPr>
  </w:style>
  <w:style w:type="character" w:styleId="1191" w:customStyle="1">
    <w:name w:val="font141"/>
    <w:uiPriority w:val="0"/>
    <w:qFormat/>
    <w:rPr>
      <w:rFonts w:hint="eastAsia" w:ascii="宋体" w:hAnsi="宋体" w:eastAsia="宋体" w:cs="宋体"/>
      <w:color w:val="000000"/>
      <w:sz w:val="20"/>
      <w:szCs w:val="20"/>
      <w:u w:val="none"/>
    </w:rPr>
  </w:style>
  <w:style w:type="character" w:styleId="1192" w:customStyle="1">
    <w:name w:val="WW8Num13z2"/>
    <w:uiPriority w:val="0"/>
    <w:qFormat/>
    <w:rPr>
      <w:rFonts w:ascii="StarSymbol" w:hAnsi="StarSymbol" w:cs="StarSymbol"/>
      <w:sz w:val="18"/>
      <w:szCs w:val="18"/>
    </w:rPr>
  </w:style>
  <w:style w:type="character" w:styleId="1193" w:customStyle="1">
    <w:name w:val="项目编号B Char"/>
    <w:link w:val="1194"/>
    <w:uiPriority w:val="0"/>
    <w:qFormat/>
    <w:rPr>
      <w:sz w:val="24"/>
      <w:szCs w:val="24"/>
    </w:rPr>
  </w:style>
  <w:style w:type="paragraph" w:styleId="1194" w:customStyle="1">
    <w:name w:val="项目编号B"/>
    <w:link w:val="119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95" w:customStyle="1">
    <w:name w:val="WW8Num33z1"/>
    <w:uiPriority w:val="0"/>
    <w:qFormat/>
    <w:rPr>
      <w:rFonts w:ascii="Wingdings 2" w:hAnsi="Wingdings 2" w:cs="StarSymbol"/>
      <w:sz w:val="18"/>
      <w:szCs w:val="18"/>
    </w:rPr>
  </w:style>
  <w:style w:type="character" w:styleId="1196" w:customStyle="1">
    <w:name w:val="项目编号A Char Char"/>
    <w:link w:val="1197"/>
    <w:uiPriority w:val="0"/>
    <w:qFormat/>
    <w:rPr>
      <w:sz w:val="24"/>
      <w:szCs w:val="24"/>
    </w:rPr>
  </w:style>
  <w:style w:type="paragraph" w:styleId="1197" w:customStyle="1">
    <w:name w:val="项目编号A"/>
    <w:link w:val="1196"/>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98" w:customStyle="1">
    <w:name w:val="style11"/>
    <w:uiPriority w:val="0"/>
    <w:qFormat/>
    <w:rPr>
      <w:color w:val="ff0000"/>
    </w:rPr>
  </w:style>
  <w:style w:type="character" w:styleId="1199" w:customStyle="1">
    <w:name w:val="Char Char15"/>
    <w:uiPriority w:val="0"/>
    <w:qFormat/>
    <w:rPr>
      <w:rFonts w:ascii="Arial" w:hAnsi="Arial" w:eastAsia="黑体"/>
      <w:spacing w:val="-2"/>
      <w:position w:val="-6"/>
      <w:sz w:val="24"/>
    </w:rPr>
  </w:style>
  <w:style w:type="character" w:styleId="1200" w:customStyle="1">
    <w:name w:val="WW8Num14z0"/>
    <w:uiPriority w:val="0"/>
    <w:qFormat/>
    <w:rPr>
      <w:rFonts w:ascii="Wingdings" w:hAnsi="Wingdings" w:cs="StarSymbol"/>
      <w:sz w:val="18"/>
      <w:szCs w:val="18"/>
    </w:rPr>
  </w:style>
  <w:style w:type="character" w:styleId="1201" w:customStyle="1">
    <w:name w:val="Char Char17"/>
    <w:uiPriority w:val="0"/>
    <w:qFormat/>
    <w:rPr>
      <w:rFonts w:ascii="Arial" w:hAnsi="Arial" w:eastAsia="黑体"/>
      <w:b/>
      <w:spacing w:val="-2"/>
      <w:position w:val="-6"/>
      <w:sz w:val="24"/>
    </w:rPr>
  </w:style>
  <w:style w:type="character" w:styleId="1202" w:customStyle="1">
    <w:name w:val="表格内容 Char"/>
    <w:uiPriority w:val="0"/>
    <w:qFormat/>
    <w:rPr>
      <w:rFonts w:hint="eastAsia" w:ascii="微软雅黑" w:hAnsi="微软雅黑" w:eastAsia="微软雅黑"/>
      <w:sz w:val="18"/>
      <w:szCs w:val="24"/>
      <w:lang w:val="en-GB"/>
    </w:rPr>
  </w:style>
  <w:style w:type="character" w:styleId="1203" w:customStyle="1">
    <w:name w:val="武汉表格 Char"/>
    <w:link w:val="1204"/>
    <w:uiPriority w:val="0"/>
    <w:qFormat/>
    <w:rPr>
      <w:rFonts w:eastAsia="黑体"/>
      <w:szCs w:val="21"/>
    </w:rPr>
  </w:style>
  <w:style w:type="paragraph" w:styleId="1204" w:customStyle="1">
    <w:name w:val="武汉表格"/>
    <w:basedOn w:val="761"/>
    <w:link w:val="1203"/>
    <w:uiPriority w:val="0"/>
    <w:qFormat/>
    <w:rPr>
      <w:rFonts w:eastAsia="黑体" w:asciiTheme="minorHAnsi" w:hAnsiTheme="minorHAnsi" w:cstheme="minorBidi"/>
      <w:szCs w:val="21"/>
    </w:rPr>
  </w:style>
  <w:style w:type="character" w:styleId="1205" w:customStyle="1">
    <w:name w:val="WW8Num12z1"/>
    <w:uiPriority w:val="0"/>
    <w:qFormat/>
    <w:rPr>
      <w:rFonts w:ascii="Wingdings 2" w:hAnsi="Wingdings 2" w:cs="StarSymbol"/>
      <w:sz w:val="18"/>
      <w:szCs w:val="18"/>
    </w:rPr>
  </w:style>
  <w:style w:type="character" w:styleId="1206" w:customStyle="1">
    <w:name w:val="Char Char20"/>
    <w:uiPriority w:val="0"/>
    <w:qFormat/>
    <w:rPr>
      <w:rFonts w:ascii="楷体_GB2312" w:eastAsia="楷体_GB2312"/>
      <w:sz w:val="28"/>
    </w:rPr>
  </w:style>
  <w:style w:type="character" w:styleId="1207" w:customStyle="1">
    <w:name w:val="con_text1"/>
    <w:uiPriority w:val="0"/>
    <w:qFormat/>
  </w:style>
  <w:style w:type="character" w:styleId="1208" w:customStyle="1">
    <w:name w:val="批注引用2"/>
    <w:uiPriority w:val="0"/>
    <w:qFormat/>
    <w:rPr>
      <w:sz w:val="21"/>
      <w:szCs w:val="21"/>
    </w:rPr>
  </w:style>
  <w:style w:type="character" w:styleId="1209" w:customStyle="1">
    <w:name w:val="WW8Num5z2"/>
    <w:uiPriority w:val="0"/>
    <w:qFormat/>
    <w:rPr>
      <w:rFonts w:ascii="StarSymbol" w:hAnsi="StarSymbol" w:cs="StarSymbol"/>
      <w:sz w:val="18"/>
      <w:szCs w:val="18"/>
    </w:rPr>
  </w:style>
  <w:style w:type="character" w:styleId="1210" w:customStyle="1">
    <w:name w:val="正文缩进 Char2"/>
    <w:uiPriority w:val="0"/>
    <w:qFormat/>
    <w:rPr>
      <w:rFonts w:eastAsia="宋体"/>
      <w:sz w:val="21"/>
      <w:lang w:val="en-US" w:eastAsia="zh-CN" w:bidi="ar-SA"/>
    </w:rPr>
  </w:style>
  <w:style w:type="character" w:styleId="121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2" w:customStyle="1">
    <w:name w:val="Char Char16"/>
    <w:uiPriority w:val="0"/>
    <w:qFormat/>
    <w:rPr>
      <w:rFonts w:ascii="宋体"/>
      <w:b/>
      <w:spacing w:val="-2"/>
      <w:position w:val="-6"/>
      <w:sz w:val="24"/>
    </w:rPr>
  </w:style>
  <w:style w:type="character" w:styleId="1213" w:customStyle="1">
    <w:name w:val="批注主题 字符1"/>
    <w:uiPriority w:val="99"/>
    <w:qFormat/>
    <w:rPr>
      <w:rFonts w:ascii="Times New Roman" w:hAnsi="Times New Roman" w:eastAsia="方正仿宋_GBK" w:cs="Times New Roman"/>
      <w:b/>
      <w:bCs/>
      <w:sz w:val="24"/>
      <w:szCs w:val="24"/>
    </w:rPr>
  </w:style>
  <w:style w:type="character" w:styleId="1214" w:customStyle="1">
    <w:name w:val="Char Char161"/>
    <w:uiPriority w:val="0"/>
    <w:qFormat/>
    <w:rPr>
      <w:rFonts w:ascii="宋体"/>
      <w:b/>
      <w:spacing w:val="-2"/>
      <w:position w:val="-6"/>
      <w:sz w:val="24"/>
    </w:rPr>
  </w:style>
  <w:style w:type="character" w:styleId="1215" w:customStyle="1">
    <w:name w:val="引用 Char"/>
    <w:uiPriority w:val="0"/>
    <w:qFormat/>
    <w:rPr>
      <w:rFonts w:ascii="Times New Roman" w:hAnsi="Times New Roman" w:eastAsia="方正仿宋_GBK" w:cs="Times New Roman"/>
      <w:i/>
      <w:iCs/>
      <w:color w:val="000000"/>
      <w:sz w:val="24"/>
      <w:szCs w:val="20"/>
    </w:rPr>
  </w:style>
  <w:style w:type="character" w:styleId="1216" w:customStyle="1">
    <w:name w:val="标题 3 Char1"/>
    <w:uiPriority w:val="0"/>
    <w:qFormat/>
    <w:rPr>
      <w:b/>
      <w:sz w:val="32"/>
    </w:rPr>
  </w:style>
  <w:style w:type="character" w:styleId="1217" w:customStyle="1">
    <w:name w:val="InfoBlue Char"/>
    <w:uiPriority w:val="0"/>
    <w:qFormat/>
    <w:rPr>
      <w:color w:val="0000ff"/>
      <w:sz w:val="21"/>
    </w:rPr>
  </w:style>
  <w:style w:type="character" w:styleId="1218" w:customStyle="1">
    <w:name w:val="副标题 Char3"/>
    <w:uiPriority w:val="0"/>
    <w:qFormat/>
    <w:rPr>
      <w:b/>
      <w:bCs/>
      <w:sz w:val="32"/>
      <w:szCs w:val="32"/>
    </w:rPr>
  </w:style>
  <w:style w:type="character" w:styleId="1219" w:customStyle="1">
    <w:name w:val="title_orange1"/>
    <w:uiPriority w:val="0"/>
    <w:qFormat/>
    <w:rPr>
      <w:b/>
      <w:bCs/>
      <w:color w:val="cc6600"/>
      <w:sz w:val="33"/>
      <w:szCs w:val="33"/>
      <w:u w:val="none"/>
    </w:rPr>
  </w:style>
  <w:style w:type="character" w:styleId="1220" w:customStyle="1">
    <w:name w:val="font61"/>
    <w:uiPriority w:val="0"/>
    <w:qFormat/>
    <w:rPr>
      <w:rFonts w:hint="default" w:ascii="Arial" w:hAnsi="Arial" w:cs="Arial"/>
      <w:b/>
      <w:color w:val="000000"/>
      <w:sz w:val="20"/>
      <w:szCs w:val="20"/>
      <w:u w:val="none"/>
    </w:rPr>
  </w:style>
  <w:style w:type="character" w:styleId="1221" w:customStyle="1">
    <w:name w:val="一级条标题 Char Char"/>
    <w:link w:val="1107"/>
    <w:uiPriority w:val="0"/>
    <w:qFormat/>
    <w:rPr>
      <w:rFonts w:ascii="黑体" w:eastAsia="黑体"/>
    </w:rPr>
  </w:style>
  <w:style w:type="character" w:styleId="1222" w:customStyle="1">
    <w:name w:val="Char Char191"/>
    <w:uiPriority w:val="0"/>
    <w:qFormat/>
    <w:rPr>
      <w:rFonts w:ascii="Arial" w:hAnsi="Arial" w:eastAsia="黑体"/>
      <w:b/>
      <w:bCs/>
      <w:sz w:val="28"/>
      <w:szCs w:val="28"/>
    </w:rPr>
  </w:style>
  <w:style w:type="character" w:styleId="1223" w:customStyle="1">
    <w:name w:val="WW8Num33z0"/>
    <w:uiPriority w:val="0"/>
    <w:qFormat/>
    <w:rPr>
      <w:rFonts w:ascii="Wingdings" w:hAnsi="Wingdings" w:cs="StarSymbol"/>
      <w:sz w:val="18"/>
      <w:szCs w:val="18"/>
    </w:rPr>
  </w:style>
  <w:style w:type="character" w:styleId="1224" w:customStyle="1">
    <w:name w:val="font91"/>
    <w:uiPriority w:val="0"/>
    <w:qFormat/>
    <w:rPr>
      <w:rFonts w:hint="eastAsia" w:ascii="宋体" w:hAnsi="宋体" w:eastAsia="宋体" w:cs="宋体"/>
      <w:color w:val="000000"/>
      <w:sz w:val="20"/>
      <w:szCs w:val="20"/>
      <w:u w:val="none"/>
    </w:rPr>
  </w:style>
  <w:style w:type="character" w:styleId="1225" w:customStyle="1">
    <w:name w:val="op_dict_text21"/>
    <w:uiPriority w:val="0"/>
    <w:qFormat/>
  </w:style>
  <w:style w:type="character" w:styleId="1226" w:customStyle="1">
    <w:name w:val="normal91"/>
    <w:uiPriority w:val="0"/>
    <w:qFormat/>
    <w:rPr>
      <w:rFonts w:ascii="Calibri" w:hAnsi="Calibri" w:eastAsia="宋体" w:cs="Times New Roman"/>
      <w:sz w:val="20"/>
      <w:szCs w:val="20"/>
    </w:rPr>
  </w:style>
  <w:style w:type="character" w:styleId="1227" w:customStyle="1">
    <w:name w:val="WW8Num18z1"/>
    <w:uiPriority w:val="0"/>
    <w:qFormat/>
    <w:rPr>
      <w:rFonts w:ascii="Wingdings 2" w:hAnsi="Wingdings 2" w:cs="StarSymbol"/>
      <w:sz w:val="18"/>
      <w:szCs w:val="18"/>
    </w:rPr>
  </w:style>
  <w:style w:type="character" w:styleId="1228" w:customStyle="1">
    <w:name w:val="font121"/>
    <w:uiPriority w:val="0"/>
    <w:qFormat/>
    <w:rPr>
      <w:rFonts w:hint="eastAsia" w:ascii="宋体" w:hAnsi="宋体" w:eastAsia="宋体" w:cs="宋体"/>
      <w:b/>
      <w:color w:val="000000"/>
      <w:sz w:val="20"/>
      <w:szCs w:val="20"/>
      <w:u w:val="none"/>
    </w:rPr>
  </w:style>
  <w:style w:type="character" w:styleId="1229" w:customStyle="1">
    <w:name w:val="标题 4 Char1"/>
    <w:uiPriority w:val="0"/>
    <w:qFormat/>
    <w:rPr>
      <w:rFonts w:hint="default" w:ascii="Cambria" w:hAnsi="Cambria" w:eastAsia="宋体" w:cs="Times New Roman"/>
      <w:b/>
      <w:bCs/>
      <w:sz w:val="28"/>
      <w:szCs w:val="28"/>
    </w:rPr>
  </w:style>
  <w:style w:type="character" w:styleId="1230" w:customStyle="1">
    <w:name w:val="Char Char19"/>
    <w:uiPriority w:val="0"/>
    <w:qFormat/>
    <w:rPr>
      <w:rFonts w:ascii="Arial" w:hAnsi="Arial" w:eastAsia="黑体"/>
      <w:b/>
      <w:bCs/>
      <w:sz w:val="28"/>
      <w:szCs w:val="28"/>
    </w:rPr>
  </w:style>
  <w:style w:type="character" w:styleId="1231" w:customStyle="1">
    <w:name w:val="标题 9 字符1"/>
    <w:uiPriority w:val="9"/>
    <w:qFormat/>
    <w:rPr>
      <w:rFonts w:ascii="Arial" w:hAnsi="Arial" w:eastAsia="黑体" w:cs="Times New Roman"/>
      <w:sz w:val="24"/>
      <w:szCs w:val="21"/>
    </w:rPr>
  </w:style>
  <w:style w:type="character" w:styleId="1232" w:customStyle="1">
    <w:name w:val="font131"/>
    <w:uiPriority w:val="0"/>
    <w:qFormat/>
    <w:rPr>
      <w:rFonts w:hint="eastAsia" w:ascii="宋体" w:hAnsi="宋体" w:eastAsia="宋体" w:cs="宋体"/>
      <w:color w:val="000000"/>
      <w:sz w:val="18"/>
      <w:szCs w:val="18"/>
      <w:u w:val="none"/>
    </w:rPr>
  </w:style>
  <w:style w:type="character" w:styleId="1233" w:customStyle="1">
    <w:name w:val="标题G Char"/>
    <w:uiPriority w:val="0"/>
    <w:qFormat/>
    <w:rPr>
      <w:rFonts w:hint="eastAsia" w:ascii="方正小标宋_GBK" w:hAnsi="方正小标宋_GBK" w:eastAsia="方正小标宋_GBK"/>
      <w:color w:val="000000"/>
      <w:spacing w:val="-20"/>
      <w:sz w:val="44"/>
      <w:szCs w:val="52"/>
    </w:rPr>
  </w:style>
  <w:style w:type="character" w:styleId="1234" w:customStyle="1">
    <w:name w:val="批注引用1"/>
    <w:uiPriority w:val="0"/>
    <w:qFormat/>
    <w:rPr>
      <w:sz w:val="21"/>
      <w:szCs w:val="21"/>
    </w:rPr>
  </w:style>
  <w:style w:type="character" w:styleId="1235" w:customStyle="1">
    <w:name w:val="WW-Absatz-Standardschriftart111"/>
    <w:uiPriority w:val="0"/>
    <w:qFormat/>
  </w:style>
  <w:style w:type="character" w:styleId="1236" w:customStyle="1">
    <w:name w:val="font81"/>
    <w:uiPriority w:val="0"/>
    <w:qFormat/>
    <w:rPr>
      <w:rFonts w:hint="eastAsia" w:ascii="宋体" w:hAnsi="宋体" w:eastAsia="宋体" w:cs="宋体"/>
      <w:b/>
      <w:color w:val="000000"/>
      <w:sz w:val="20"/>
      <w:szCs w:val="20"/>
      <w:u w:val="none"/>
    </w:rPr>
  </w:style>
  <w:style w:type="character" w:styleId="1237" w:customStyle="1">
    <w:name w:val="m1"/>
    <w:uiPriority w:val="0"/>
    <w:qFormat/>
    <w:rPr>
      <w:rFonts w:hint="eastAsia" w:ascii="宋体" w:hAnsi="宋体" w:eastAsia="宋体"/>
      <w:color w:val="0000ff"/>
      <w:lang w:val="en-US" w:eastAsia="zh-CN" w:bidi="ar-SA"/>
    </w:rPr>
  </w:style>
  <w:style w:type="character" w:styleId="1238" w:customStyle="1">
    <w:name w:val="表格 Char Char"/>
    <w:link w:val="1239"/>
    <w:uiPriority w:val="0"/>
    <w:qFormat/>
    <w:rPr>
      <w:rFonts w:ascii="Arial" w:hAnsi="Arial"/>
      <w:sz w:val="24"/>
      <w:szCs w:val="24"/>
    </w:rPr>
  </w:style>
  <w:style w:type="paragraph" w:styleId="1239" w:customStyle="1">
    <w:name w:val="表格"/>
    <w:basedOn w:val="761"/>
    <w:link w:val="1238"/>
    <w:uiPriority w:val="0"/>
    <w:qFormat/>
    <w:rPr>
      <w:rFonts w:ascii="Arial" w:hAnsi="Arial" w:eastAsiaTheme="minorEastAsia" w:cstheme="minorBidi"/>
      <w:sz w:val="24"/>
    </w:rPr>
  </w:style>
  <w:style w:type="character" w:styleId="1240" w:customStyle="1">
    <w:name w:val="WW8Num21z2"/>
    <w:uiPriority w:val="0"/>
    <w:qFormat/>
    <w:rPr>
      <w:rFonts w:ascii="StarSymbol" w:hAnsi="StarSymbol" w:cs="StarSymbol"/>
      <w:sz w:val="18"/>
      <w:szCs w:val="18"/>
    </w:rPr>
  </w:style>
  <w:style w:type="character" w:styleId="1241" w:customStyle="1">
    <w:name w:val="副标题 Char1"/>
    <w:uiPriority w:val="0"/>
    <w:qFormat/>
    <w:rPr>
      <w:rFonts w:ascii="Cambria" w:hAnsi="Cambria" w:cs="Times New Roman"/>
      <w:b/>
      <w:bCs/>
      <w:sz w:val="32"/>
      <w:szCs w:val="32"/>
    </w:rPr>
  </w:style>
  <w:style w:type="character" w:styleId="1242" w:customStyle="1">
    <w:name w:val="atitle31"/>
    <w:uiPriority w:val="0"/>
    <w:qFormat/>
    <w:rPr>
      <w:rFonts w:hint="default" w:ascii="Arial" w:hAnsi="Arial" w:cs="Arial"/>
      <w:b/>
      <w:bCs/>
      <w:sz w:val="29"/>
      <w:szCs w:val="29"/>
    </w:rPr>
  </w:style>
  <w:style w:type="character" w:styleId="1243" w:customStyle="1">
    <w:name w:val="副标题 Char2"/>
    <w:uiPriority w:val="0"/>
    <w:qFormat/>
    <w:rPr>
      <w:rFonts w:ascii="Cambria" w:hAnsi="Cambria" w:cs="Times New Roman"/>
      <w:b/>
      <w:bCs/>
      <w:sz w:val="32"/>
      <w:szCs w:val="32"/>
    </w:rPr>
  </w:style>
  <w:style w:type="character" w:styleId="1244" w:customStyle="1">
    <w:name w:val="WW8Num21z1"/>
    <w:uiPriority w:val="0"/>
    <w:qFormat/>
    <w:rPr>
      <w:rFonts w:ascii="Wingdings" w:hAnsi="Wingdings"/>
    </w:rPr>
  </w:style>
  <w:style w:type="character" w:styleId="1245" w:customStyle="1">
    <w:name w:val="font191"/>
    <w:uiPriority w:val="0"/>
    <w:qFormat/>
    <w:rPr>
      <w:rFonts w:hint="default" w:ascii="Arial" w:hAnsi="Arial" w:cs="Arial"/>
      <w:b/>
      <w:color w:val="000000"/>
      <w:sz w:val="20"/>
      <w:szCs w:val="20"/>
      <w:u w:val="none"/>
    </w:rPr>
  </w:style>
  <w:style w:type="character" w:styleId="1246" w:customStyle="1">
    <w:name w:val="MM Topic 2 Char"/>
    <w:link w:val="1247"/>
    <w:uiPriority w:val="0"/>
    <w:qFormat/>
    <w:rPr>
      <w:rFonts w:ascii="Cambria" w:hAnsi="Cambria"/>
      <w:b/>
      <w:bCs/>
      <w:sz w:val="32"/>
      <w:szCs w:val="32"/>
      <w:lang w:val="zh-CN"/>
    </w:rPr>
  </w:style>
  <w:style w:type="paragraph" w:styleId="1247" w:customStyle="1">
    <w:name w:val="MM Topic 2"/>
    <w:basedOn w:val="763"/>
    <w:link w:val="124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8" w:customStyle="1">
    <w:name w:val="注释标题 Char"/>
    <w:uiPriority w:val="0"/>
    <w:qFormat/>
    <w:rPr>
      <w:sz w:val="21"/>
      <w:szCs w:val="24"/>
    </w:rPr>
  </w:style>
  <w:style w:type="character" w:styleId="1249" w:customStyle="1">
    <w:name w:val="页眉 字符1"/>
    <w:uiPriority w:val="0"/>
    <w:qFormat/>
    <w:rPr>
      <w:rFonts w:ascii="Times New Roman" w:hAnsi="Times New Roman" w:eastAsia="方正仿宋_GBK" w:cs="Times New Roman"/>
      <w:sz w:val="18"/>
      <w:szCs w:val="18"/>
    </w:rPr>
  </w:style>
  <w:style w:type="character" w:styleId="1250" w:customStyle="1">
    <w:name w:val="称呼 Char"/>
    <w:uiPriority w:val="0"/>
    <w:qFormat/>
    <w:rPr>
      <w:sz w:val="21"/>
      <w:szCs w:val="24"/>
    </w:rPr>
  </w:style>
  <w:style w:type="character" w:styleId="1251" w:customStyle="1">
    <w:name w:val="WW8Num16z2"/>
    <w:uiPriority w:val="0"/>
    <w:qFormat/>
    <w:rPr>
      <w:rFonts w:ascii="StarSymbol" w:hAnsi="StarSymbol" w:cs="StarSymbol"/>
      <w:sz w:val="18"/>
      <w:szCs w:val="18"/>
    </w:rPr>
  </w:style>
  <w:style w:type="character" w:styleId="1252" w:customStyle="1">
    <w:name w:val="HTML 地址 Char"/>
    <w:uiPriority w:val="0"/>
    <w:qFormat/>
    <w:rPr>
      <w:i/>
      <w:iCs/>
      <w:sz w:val="21"/>
      <w:szCs w:val="24"/>
    </w:rPr>
  </w:style>
  <w:style w:type="character" w:styleId="1253" w:customStyle="1">
    <w:name w:val="WW8Num22z0"/>
    <w:uiPriority w:val="0"/>
    <w:qFormat/>
    <w:rPr>
      <w:rFonts w:ascii="Wingdings" w:hAnsi="Wingdings" w:cs="StarSymbol"/>
      <w:sz w:val="18"/>
      <w:szCs w:val="18"/>
    </w:rPr>
  </w:style>
  <w:style w:type="character" w:styleId="1254" w:customStyle="1">
    <w:name w:val="尾注文本 Char1"/>
    <w:uiPriority w:val="0"/>
    <w:qFormat/>
    <w:rPr>
      <w:szCs w:val="24"/>
      <w:lang w:val="zh-CN"/>
    </w:rPr>
  </w:style>
  <w:style w:type="character" w:styleId="1255" w:customStyle="1">
    <w:name w:val="WW8Num18z0"/>
    <w:uiPriority w:val="0"/>
    <w:qFormat/>
    <w:rPr>
      <w:rFonts w:ascii="Wingdings" w:hAnsi="Wingdings" w:cs="StarSymbol"/>
      <w:sz w:val="18"/>
      <w:szCs w:val="18"/>
    </w:rPr>
  </w:style>
  <w:style w:type="character" w:styleId="1256" w:customStyle="1">
    <w:name w:val="HTML 预设格式 Char"/>
    <w:uiPriority w:val="99"/>
    <w:qFormat/>
    <w:rPr>
      <w:rFonts w:ascii="Courier New" w:hAnsi="Courier New" w:cs="Courier New"/>
    </w:rPr>
  </w:style>
  <w:style w:type="character" w:styleId="1257" w:customStyle="1">
    <w:name w:val="WW8Num27z2"/>
    <w:uiPriority w:val="0"/>
    <w:qFormat/>
    <w:rPr>
      <w:rFonts w:ascii="StarSymbol" w:hAnsi="StarSymbol" w:cs="StarSymbol"/>
      <w:sz w:val="18"/>
      <w:szCs w:val="18"/>
    </w:rPr>
  </w:style>
  <w:style w:type="character" w:styleId="1258" w:customStyle="1">
    <w:name w:val="正文首行缩进 2 Char"/>
    <w:uiPriority w:val="0"/>
    <w:qFormat/>
    <w:rPr>
      <w:rFonts w:ascii="楷体_GB2312" w:eastAsia="楷体_GB2312"/>
      <w:sz w:val="21"/>
      <w:szCs w:val="24"/>
    </w:rPr>
  </w:style>
  <w:style w:type="character" w:styleId="1259" w:customStyle="1">
    <w:name w:val="atitle21"/>
    <w:uiPriority w:val="0"/>
    <w:qFormat/>
    <w:rPr>
      <w:rFonts w:hint="default" w:ascii="Arial" w:hAnsi="Arial" w:cs="Arial"/>
      <w:b/>
      <w:bCs/>
      <w:sz w:val="35"/>
      <w:szCs w:val="35"/>
    </w:rPr>
  </w:style>
  <w:style w:type="character" w:styleId="1260" w:customStyle="1">
    <w:name w:val="标题 1 Char2"/>
    <w:uiPriority w:val="0"/>
    <w:qFormat/>
    <w:rPr>
      <w:rFonts w:ascii="Times New Roman" w:hAnsi="Times New Roman" w:eastAsia="宋体" w:cs="Times New Roman"/>
      <w:b/>
      <w:bCs/>
      <w:sz w:val="32"/>
      <w:szCs w:val="28"/>
    </w:rPr>
  </w:style>
  <w:style w:type="character" w:styleId="1261" w:customStyle="1">
    <w:name w:val="op_dict3_lineone_result_tip"/>
    <w:uiPriority w:val="0"/>
    <w:qFormat/>
    <w:rPr>
      <w:color w:val="999999"/>
    </w:rPr>
  </w:style>
  <w:style w:type="character" w:styleId="1262" w:customStyle="1">
    <w:name w:val="标题 2 Char2"/>
    <w:uiPriority w:val="0"/>
    <w:qFormat/>
    <w:rPr>
      <w:rFonts w:ascii="Times New Roman" w:hAnsi="Times New Roman" w:eastAsia="宋体" w:cs="Times New Roman"/>
      <w:b/>
      <w:bCs/>
      <w:sz w:val="30"/>
      <w:szCs w:val="32"/>
    </w:rPr>
  </w:style>
  <w:style w:type="character" w:styleId="1263" w:customStyle="1">
    <w:name w:val="标题 3 Char2"/>
    <w:uiPriority w:val="0"/>
    <w:qFormat/>
    <w:rPr>
      <w:rFonts w:ascii="Times New Roman" w:hAnsi="Times New Roman" w:eastAsia="宋体" w:cs="Times New Roman"/>
      <w:b/>
      <w:bCs/>
      <w:sz w:val="28"/>
      <w:szCs w:val="18"/>
    </w:rPr>
  </w:style>
  <w:style w:type="character" w:styleId="1264" w:customStyle="1">
    <w:name w:val="WW8Num9z2"/>
    <w:uiPriority w:val="0"/>
    <w:qFormat/>
    <w:rPr>
      <w:rFonts w:ascii="StarSymbol" w:hAnsi="StarSymbol" w:cs="StarSymbol"/>
      <w:sz w:val="18"/>
      <w:szCs w:val="18"/>
    </w:rPr>
  </w:style>
  <w:style w:type="character" w:styleId="1265" w:customStyle="1">
    <w:name w:val="标题 4 Char2"/>
    <w:uiPriority w:val="0"/>
    <w:qFormat/>
    <w:rPr>
      <w:rFonts w:ascii="Times New Roman" w:hAnsi="Times New Roman" w:eastAsia="宋体" w:cs="Times New Roman"/>
      <w:b/>
      <w:bCs/>
      <w:sz w:val="24"/>
      <w:szCs w:val="28"/>
    </w:rPr>
  </w:style>
  <w:style w:type="character" w:styleId="1266" w:customStyle="1">
    <w:name w:val="WW8Num13z1"/>
    <w:uiPriority w:val="0"/>
    <w:qFormat/>
    <w:rPr>
      <w:rFonts w:ascii="Wingdings 2" w:hAnsi="Wingdings 2" w:cs="StarSymbol"/>
      <w:sz w:val="18"/>
      <w:szCs w:val="18"/>
    </w:rPr>
  </w:style>
  <w:style w:type="character" w:styleId="1267" w:customStyle="1">
    <w:name w:val="标题 5 Char2"/>
    <w:uiPriority w:val="0"/>
    <w:qFormat/>
    <w:rPr>
      <w:rFonts w:ascii="Times New Roman" w:hAnsi="Times New Roman" w:eastAsia="宋体" w:cs="Times New Roman"/>
      <w:b/>
      <w:bCs/>
      <w:sz w:val="21"/>
      <w:szCs w:val="28"/>
      <w:lang w:val="zh-CN"/>
    </w:rPr>
  </w:style>
  <w:style w:type="character" w:styleId="1268" w:customStyle="1">
    <w:name w:val="WW8Num15z7"/>
    <w:uiPriority w:val="0"/>
    <w:qFormat/>
    <w:rPr>
      <w:rFonts w:ascii="Wingdings" w:hAnsi="Wingdings"/>
    </w:rPr>
  </w:style>
  <w:style w:type="character" w:styleId="1269" w:customStyle="1">
    <w:name w:val="标题 6 Char2"/>
    <w:uiPriority w:val="0"/>
    <w:qFormat/>
    <w:rPr>
      <w:rFonts w:ascii="Cambria" w:hAnsi="Cambria" w:eastAsia="宋体" w:cs="Times New Roman"/>
      <w:b/>
      <w:bCs/>
      <w:sz w:val="24"/>
      <w:szCs w:val="24"/>
      <w:lang w:val="zh-CN"/>
    </w:rPr>
  </w:style>
  <w:style w:type="character" w:styleId="1270" w:customStyle="1">
    <w:name w:val="WW8Num26z0"/>
    <w:uiPriority w:val="0"/>
    <w:qFormat/>
    <w:rPr>
      <w:rFonts w:ascii="Wingdings" w:hAnsi="Wingdings" w:cs="StarSymbol"/>
      <w:sz w:val="18"/>
      <w:szCs w:val="18"/>
    </w:rPr>
  </w:style>
  <w:style w:type="character" w:styleId="1271" w:customStyle="1">
    <w:name w:val="正文文本缩进 Char3"/>
    <w:uiPriority w:val="0"/>
    <w:qFormat/>
    <w:rPr>
      <w:rFonts w:ascii="Times New Roman" w:hAnsi="Times New Roman" w:eastAsia="宋体" w:cs="Times New Roman"/>
      <w:szCs w:val="24"/>
      <w:lang w:val="zh-CN" w:eastAsia="zh-CN"/>
    </w:rPr>
  </w:style>
  <w:style w:type="character" w:styleId="1272" w:customStyle="1">
    <w:name w:val="WW8Num26z2"/>
    <w:uiPriority w:val="0"/>
    <w:qFormat/>
    <w:rPr>
      <w:rFonts w:ascii="StarSymbol" w:hAnsi="StarSymbol" w:cs="StarSymbol"/>
      <w:sz w:val="18"/>
      <w:szCs w:val="18"/>
    </w:rPr>
  </w:style>
  <w:style w:type="character" w:styleId="1273" w:customStyle="1">
    <w:name w:val="批注框文本 Char3"/>
    <w:uiPriority w:val="99"/>
    <w:qFormat/>
    <w:rPr>
      <w:rFonts w:ascii="Times New Roman" w:hAnsi="Times New Roman" w:eastAsia="宋体" w:cs="Times New Roman"/>
      <w:sz w:val="18"/>
      <w:szCs w:val="18"/>
    </w:rPr>
  </w:style>
  <w:style w:type="character" w:styleId="1274" w:customStyle="1">
    <w:name w:val="bz-content"/>
    <w:uiPriority w:val="0"/>
    <w:qFormat/>
  </w:style>
  <w:style w:type="character" w:styleId="1275" w:customStyle="1">
    <w:name w:val="标题 Char2"/>
    <w:uiPriority w:val="0"/>
    <w:qFormat/>
    <w:rPr>
      <w:rFonts w:ascii="Cambria" w:hAnsi="Cambria" w:eastAsia="黑体" w:cs="Times New Roman"/>
      <w:b/>
      <w:bCs/>
      <w:sz w:val="52"/>
      <w:szCs w:val="32"/>
    </w:rPr>
  </w:style>
  <w:style w:type="character" w:styleId="1276" w:customStyle="1">
    <w:name w:val="标题 字符1"/>
    <w:uiPriority w:val="0"/>
    <w:qFormat/>
    <w:rPr>
      <w:rFonts w:ascii="宋体" w:hAnsi="宋体" w:eastAsia="方正小标宋_GBK" w:cs="Times New Roman"/>
      <w:color w:val="000000"/>
      <w:sz w:val="52"/>
      <w:szCs w:val="52"/>
    </w:rPr>
  </w:style>
  <w:style w:type="character" w:styleId="1277" w:customStyle="1">
    <w:name w:val="正文2 字符"/>
    <w:link w:val="1278"/>
    <w:uiPriority w:val="0"/>
    <w:qFormat/>
    <w:rPr>
      <w:szCs w:val="24"/>
    </w:rPr>
  </w:style>
  <w:style w:type="paragraph" w:styleId="1278" w:customStyle="1">
    <w:name w:val="正文2"/>
    <w:basedOn w:val="761"/>
    <w:link w:val="1277"/>
    <w:uiPriority w:val="0"/>
    <w:qFormat/>
    <w:pPr>
      <w:ind w:firstLine="420"/>
      <w:spacing w:line="360" w:lineRule="auto"/>
    </w:pPr>
    <w:rPr>
      <w:rFonts w:asciiTheme="minorHAnsi" w:hAnsiTheme="minorHAnsi" w:eastAsiaTheme="minorEastAsia" w:cstheme="minorBidi"/>
    </w:rPr>
  </w:style>
  <w:style w:type="character" w:styleId="1279" w:customStyle="1">
    <w:name w:val="WW8Num4z2"/>
    <w:uiPriority w:val="0"/>
    <w:qFormat/>
    <w:rPr>
      <w:rFonts w:ascii="StarSymbol" w:hAnsi="StarSymbol" w:cs="StarSymbol"/>
      <w:sz w:val="18"/>
      <w:szCs w:val="18"/>
    </w:rPr>
  </w:style>
  <w:style w:type="character" w:styleId="1280" w:customStyle="1">
    <w:name w:val="标题 7 Char2"/>
    <w:uiPriority w:val="0"/>
    <w:qFormat/>
    <w:rPr>
      <w:rFonts w:ascii="Times New Roman" w:hAnsi="Times New Roman" w:eastAsia="宋体" w:cs="Times New Roman"/>
      <w:b/>
      <w:bCs/>
      <w:sz w:val="24"/>
      <w:szCs w:val="24"/>
    </w:rPr>
  </w:style>
  <w:style w:type="character" w:styleId="1281" w:customStyle="1">
    <w:name w:val="WW-Absatz-Standardschriftart1"/>
    <w:uiPriority w:val="0"/>
    <w:qFormat/>
  </w:style>
  <w:style w:type="character" w:styleId="1282" w:customStyle="1">
    <w:name w:val="标题 9 Char2"/>
    <w:uiPriority w:val="0"/>
    <w:qFormat/>
    <w:rPr>
      <w:rFonts w:ascii="Times New Roman" w:hAnsi="Times New Roman" w:eastAsia="宋体" w:cs="Times New Roman"/>
      <w:b/>
      <w:bCs/>
      <w:sz w:val="30"/>
      <w:szCs w:val="18"/>
    </w:rPr>
  </w:style>
  <w:style w:type="character" w:styleId="1283" w:customStyle="1">
    <w:name w:val="WW8Num3z1"/>
    <w:uiPriority w:val="0"/>
    <w:qFormat/>
    <w:rPr>
      <w:rFonts w:ascii="Wingdings 2" w:hAnsi="Wingdings 2" w:cs="StarSymbol"/>
      <w:sz w:val="18"/>
      <w:szCs w:val="18"/>
    </w:rPr>
  </w:style>
  <w:style w:type="character" w:styleId="1284" w:customStyle="1">
    <w:name w:val="批注文字 Char3"/>
    <w:uiPriority w:val="99"/>
    <w:qFormat/>
    <w:rPr>
      <w:rFonts w:ascii="Times New Roman" w:hAnsi="Times New Roman" w:eastAsia="宋体" w:cs="Times New Roman"/>
      <w:szCs w:val="24"/>
      <w:lang w:val="zh-CN"/>
    </w:rPr>
  </w:style>
  <w:style w:type="character" w:styleId="1285" w:customStyle="1">
    <w:name w:val="WW8Num29z1"/>
    <w:uiPriority w:val="0"/>
    <w:qFormat/>
    <w:rPr>
      <w:rFonts w:ascii="Wingdings 2" w:hAnsi="Wingdings 2" w:cs="StarSymbol"/>
      <w:sz w:val="18"/>
      <w:szCs w:val="18"/>
    </w:rPr>
  </w:style>
  <w:style w:type="character" w:styleId="1286" w:customStyle="1">
    <w:name w:val="正文文本 Char3"/>
    <w:uiPriority w:val="0"/>
    <w:qFormat/>
    <w:rPr>
      <w:rFonts w:ascii="Times New Roman" w:hAnsi="Times New Roman" w:eastAsia="宋体" w:cs="Times New Roman"/>
      <w:szCs w:val="24"/>
    </w:rPr>
  </w:style>
  <w:style w:type="character" w:styleId="1287" w:customStyle="1">
    <w:name w:val="WW8Num9z1"/>
    <w:uiPriority w:val="0"/>
    <w:qFormat/>
    <w:rPr>
      <w:rFonts w:ascii="Wingdings 2" w:hAnsi="Wingdings 2" w:cs="StarSymbol"/>
      <w:sz w:val="18"/>
      <w:szCs w:val="18"/>
    </w:rPr>
  </w:style>
  <w:style w:type="character" w:styleId="1288" w:customStyle="1">
    <w:name w:val="日期 Char3"/>
    <w:uiPriority w:val="0"/>
    <w:qFormat/>
    <w:rPr>
      <w:rFonts w:ascii="Times New Roman" w:hAnsi="Times New Roman" w:eastAsia="宋体" w:cs="Times New Roman"/>
      <w:szCs w:val="24"/>
    </w:rPr>
  </w:style>
  <w:style w:type="character" w:styleId="1289" w:customStyle="1">
    <w:name w:val="WW8Num5z1"/>
    <w:uiPriority w:val="0"/>
    <w:qFormat/>
    <w:rPr>
      <w:rFonts w:ascii="Wingdings 2" w:hAnsi="Wingdings 2" w:cs="StarSymbol"/>
      <w:sz w:val="18"/>
      <w:szCs w:val="18"/>
    </w:rPr>
  </w:style>
  <w:style w:type="character" w:styleId="1290" w:customStyle="1">
    <w:name w:val="正文首行缩进 Char4"/>
    <w:basedOn w:val="1286"/>
    <w:uiPriority w:val="0"/>
    <w:qFormat/>
    <w:rPr>
      <w:rFonts w:ascii="Times New Roman" w:hAnsi="Times New Roman" w:eastAsia="宋体" w:cs="Times New Roman"/>
      <w:szCs w:val="24"/>
    </w:rPr>
  </w:style>
  <w:style w:type="character" w:styleId="1291" w:customStyle="1">
    <w:name w:val="标题 4 字符1"/>
    <w:uiPriority w:val="9"/>
    <w:qFormat/>
    <w:rPr>
      <w:rFonts w:ascii="仿宋" w:hAnsi="仿宋" w:eastAsia="仿宋"/>
      <w:b/>
      <w:bCs/>
      <w:sz w:val="32"/>
      <w:szCs w:val="32"/>
    </w:rPr>
  </w:style>
  <w:style w:type="character" w:styleId="1292" w:customStyle="1">
    <w:name w:val="正文文本 2 Char2"/>
    <w:uiPriority w:val="0"/>
    <w:qFormat/>
    <w:rPr>
      <w:rFonts w:ascii="Times New Roman" w:hAnsi="Times New Roman" w:eastAsia="宋体" w:cs="Times New Roman"/>
      <w:szCs w:val="24"/>
    </w:rPr>
  </w:style>
  <w:style w:type="character" w:styleId="1293" w:customStyle="1">
    <w:name w:val="Bullets"/>
    <w:uiPriority w:val="0"/>
    <w:qFormat/>
    <w:rPr>
      <w:rFonts w:ascii="StarSymbol" w:hAnsi="StarSymbol" w:eastAsia="StarSymbol" w:cs="StarSymbol"/>
      <w:sz w:val="18"/>
      <w:szCs w:val="18"/>
    </w:rPr>
  </w:style>
  <w:style w:type="character" w:styleId="1294" w:customStyle="1">
    <w:name w:val="正文文本 3 Char2"/>
    <w:uiPriority w:val="0"/>
    <w:qFormat/>
    <w:rPr>
      <w:rFonts w:ascii="Times New Roman" w:hAnsi="Times New Roman" w:eastAsia="宋体" w:cs="Times New Roman"/>
      <w:sz w:val="16"/>
      <w:szCs w:val="16"/>
    </w:rPr>
  </w:style>
  <w:style w:type="character" w:styleId="1295" w:customStyle="1">
    <w:name w:val="WW8Num39z2"/>
    <w:uiPriority w:val="0"/>
    <w:qFormat/>
    <w:rPr>
      <w:rFonts w:ascii="StarSymbol" w:hAnsi="StarSymbol" w:cs="StarSymbol"/>
      <w:sz w:val="18"/>
      <w:szCs w:val="18"/>
    </w:rPr>
  </w:style>
  <w:style w:type="character" w:styleId="1296" w:customStyle="1">
    <w:name w:val="正文文本缩进 2 Char3"/>
    <w:uiPriority w:val="0"/>
    <w:qFormat/>
    <w:rPr>
      <w:rFonts w:ascii="Times New Roman" w:hAnsi="Times New Roman" w:eastAsia="楷体_GB2312" w:cs="Times New Roman"/>
      <w:sz w:val="24"/>
      <w:szCs w:val="24"/>
    </w:rPr>
  </w:style>
  <w:style w:type="character" w:styleId="1297" w:customStyle="1">
    <w:name w:val="WW8Num11z2"/>
    <w:uiPriority w:val="0"/>
    <w:qFormat/>
    <w:rPr>
      <w:rFonts w:ascii="StarSymbol" w:hAnsi="StarSymbol" w:cs="StarSymbol"/>
      <w:sz w:val="18"/>
      <w:szCs w:val="18"/>
    </w:rPr>
  </w:style>
  <w:style w:type="character" w:styleId="1298" w:customStyle="1">
    <w:name w:val="正文文本缩进 3 Char2"/>
    <w:uiPriority w:val="0"/>
    <w:qFormat/>
    <w:rPr>
      <w:rFonts w:ascii="Times New Roman" w:hAnsi="Times New Roman" w:eastAsia="宋体" w:cs="Times New Roman"/>
      <w:sz w:val="16"/>
      <w:szCs w:val="16"/>
    </w:rPr>
  </w:style>
  <w:style w:type="character" w:styleId="1299" w:customStyle="1">
    <w:name w:val="WW8Num4z1"/>
    <w:uiPriority w:val="0"/>
    <w:qFormat/>
    <w:rPr>
      <w:rFonts w:ascii="Wingdings" w:hAnsi="Wingdings"/>
    </w:rPr>
  </w:style>
  <w:style w:type="character" w:styleId="1300" w:customStyle="1">
    <w:name w:val="方案正文 Char1"/>
    <w:link w:val="1301"/>
    <w:uiPriority w:val="0"/>
    <w:qFormat/>
    <w:rPr>
      <w:rFonts w:ascii="宋体" w:hAnsi="宋体" w:cs="宋体"/>
      <w:szCs w:val="28"/>
    </w:rPr>
  </w:style>
  <w:style w:type="paragraph" w:styleId="1301" w:customStyle="1">
    <w:name w:val="方案正文"/>
    <w:basedOn w:val="761"/>
    <w:next w:val="761"/>
    <w:link w:val="1300"/>
    <w:uiPriority w:val="0"/>
    <w:qFormat/>
    <w:pPr>
      <w:ind w:firstLine="200"/>
      <w:jc w:val="left"/>
      <w:spacing w:line="440" w:lineRule="exact"/>
    </w:pPr>
    <w:rPr>
      <w:rFonts w:ascii="宋体" w:hAnsi="宋体" w:cs="宋体" w:eastAsiaTheme="minorEastAsia"/>
      <w:szCs w:val="28"/>
    </w:rPr>
  </w:style>
  <w:style w:type="character" w:styleId="1302" w:customStyle="1">
    <w:name w:val="标题 8 字符1"/>
    <w:uiPriority w:val="9"/>
    <w:qFormat/>
    <w:rPr>
      <w:rFonts w:ascii="Arial" w:hAnsi="Arial" w:eastAsia="黑体" w:cs="Times New Roman"/>
      <w:sz w:val="24"/>
      <w:szCs w:val="24"/>
    </w:rPr>
  </w:style>
  <w:style w:type="character" w:styleId="1303" w:customStyle="1">
    <w:name w:val="FA正文 Char"/>
    <w:link w:val="1304"/>
    <w:uiPriority w:val="0"/>
    <w:qFormat/>
    <w:rPr>
      <w:rFonts w:ascii="宋体" w:hAnsi="宋体"/>
      <w:spacing w:val="10"/>
      <w:sz w:val="24"/>
      <w:szCs w:val="24"/>
    </w:rPr>
  </w:style>
  <w:style w:type="paragraph" w:styleId="1304" w:customStyle="1">
    <w:name w:val="FA正文"/>
    <w:basedOn w:val="761"/>
    <w:link w:val="130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5" w:customStyle="1">
    <w:name w:val="WW8Num18z7"/>
    <w:uiPriority w:val="0"/>
    <w:qFormat/>
    <w:rPr>
      <w:rFonts w:ascii="Wingdings" w:hAnsi="Wingdings"/>
    </w:rPr>
  </w:style>
  <w:style w:type="character" w:styleId="1306" w:customStyle="1">
    <w:name w:val="方案正文-样式 小四 行距: 1.5 倍行距 Char"/>
    <w:link w:val="1307"/>
    <w:uiPriority w:val="0"/>
    <w:qFormat/>
    <w:rPr>
      <w:sz w:val="24"/>
      <w:lang w:val="zh-CN"/>
    </w:rPr>
  </w:style>
  <w:style w:type="paragraph" w:styleId="1307" w:customStyle="1">
    <w:name w:val="方案正文-样式 小四 行距: 1.5 倍行距"/>
    <w:basedOn w:val="761"/>
    <w:link w:val="130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8" w:customStyle="1">
    <w:name w:val="WW8Num36z2"/>
    <w:uiPriority w:val="0"/>
    <w:qFormat/>
    <w:rPr>
      <w:rFonts w:ascii="StarSymbol" w:hAnsi="StarSymbol" w:cs="StarSymbol"/>
      <w:sz w:val="18"/>
      <w:szCs w:val="18"/>
    </w:rPr>
  </w:style>
  <w:style w:type="character" w:styleId="1309" w:customStyle="1">
    <w:name w:val="label_list1"/>
    <w:uiPriority w:val="0"/>
    <w:qFormat/>
  </w:style>
  <w:style w:type="character" w:styleId="1310" w:customStyle="1">
    <w:name w:val="WW8Num9z0"/>
    <w:uiPriority w:val="0"/>
    <w:qFormat/>
    <w:rPr>
      <w:rFonts w:ascii="Wingdings" w:hAnsi="Wingdings" w:cs="StarSymbol"/>
      <w:sz w:val="18"/>
      <w:szCs w:val="18"/>
    </w:rPr>
  </w:style>
  <w:style w:type="character" w:styleId="1311" w:customStyle="1">
    <w:name w:val="p11b1"/>
    <w:uiPriority w:val="0"/>
    <w:qFormat/>
    <w:rPr>
      <w:color w:val="000000"/>
      <w:spacing w:val="320"/>
      <w:sz w:val="20"/>
      <w:szCs w:val="20"/>
      <w:u w:val="none"/>
    </w:rPr>
  </w:style>
  <w:style w:type="character" w:styleId="1312" w:customStyle="1">
    <w:name w:val="WW8Num8z1"/>
    <w:uiPriority w:val="0"/>
    <w:qFormat/>
    <w:rPr>
      <w:rFonts w:ascii="Wingdings 2" w:hAnsi="Wingdings 2" w:cs="StarSymbol"/>
      <w:sz w:val="18"/>
      <w:szCs w:val="18"/>
    </w:rPr>
  </w:style>
  <w:style w:type="character" w:styleId="1313" w:customStyle="1">
    <w:name w:val="Indent Normal Char"/>
    <w:uiPriority w:val="0"/>
    <w:qFormat/>
    <w:rPr>
      <w:rFonts w:hint="eastAsia" w:ascii="宋体" w:hAnsi="宋体" w:eastAsia="宋体"/>
      <w:sz w:val="21"/>
      <w:szCs w:val="24"/>
      <w:lang w:val="en-US" w:eastAsia="zh-CN" w:bidi="ar-SA"/>
    </w:rPr>
  </w:style>
  <w:style w:type="character" w:styleId="1314" w:customStyle="1">
    <w:name w:val="标题 2 字符1"/>
    <w:uiPriority w:val="0"/>
    <w:qFormat/>
    <w:rPr>
      <w:rFonts w:ascii="楷体" w:eastAsia="楷体"/>
      <w:b/>
      <w:bCs/>
      <w:color w:val="000000"/>
      <w:sz w:val="32"/>
      <w:szCs w:val="28"/>
    </w:rPr>
  </w:style>
  <w:style w:type="character" w:styleId="1315" w:customStyle="1">
    <w:name w:val="large1"/>
    <w:uiPriority w:val="0"/>
    <w:qFormat/>
    <w:rPr>
      <w:rFonts w:hint="eastAsia" w:ascii="宋体" w:hAnsi="宋体" w:eastAsia="宋体"/>
      <w:sz w:val="22"/>
      <w:szCs w:val="22"/>
    </w:rPr>
  </w:style>
  <w:style w:type="character" w:styleId="1316" w:customStyle="1">
    <w:name w:val="WW8Num32z1"/>
    <w:uiPriority w:val="0"/>
    <w:qFormat/>
    <w:rPr>
      <w:rFonts w:ascii="Wingdings 2" w:hAnsi="Wingdings 2" w:cs="StarSymbol"/>
      <w:sz w:val="18"/>
      <w:szCs w:val="18"/>
    </w:rPr>
  </w:style>
  <w:style w:type="character" w:styleId="1317" w:customStyle="1">
    <w:name w:val="f141"/>
    <w:uiPriority w:val="0"/>
    <w:qFormat/>
    <w:rPr>
      <w:sz w:val="21"/>
      <w:szCs w:val="21"/>
    </w:rPr>
  </w:style>
  <w:style w:type="character" w:styleId="1318" w:customStyle="1">
    <w:name w:val="WW8Num25z2"/>
    <w:uiPriority w:val="0"/>
    <w:qFormat/>
    <w:rPr>
      <w:rFonts w:ascii="StarSymbol" w:hAnsi="StarSymbol" w:cs="StarSymbol"/>
      <w:sz w:val="18"/>
      <w:szCs w:val="18"/>
    </w:rPr>
  </w:style>
  <w:style w:type="character" w:styleId="1319" w:customStyle="1">
    <w:name w:val="14_black1"/>
    <w:uiPriority w:val="0"/>
    <w:qFormat/>
    <w:rPr>
      <w:color w:val="000000"/>
      <w:sz w:val="23"/>
      <w:szCs w:val="23"/>
    </w:rPr>
  </w:style>
  <w:style w:type="character" w:styleId="1320" w:customStyle="1">
    <w:name w:val="WW8Num20z0"/>
    <w:uiPriority w:val="0"/>
    <w:qFormat/>
    <w:rPr>
      <w:rFonts w:ascii="Wingdings" w:hAnsi="Wingdings"/>
    </w:rPr>
  </w:style>
  <w:style w:type="character" w:styleId="1321" w:customStyle="1">
    <w:name w:val="正文2 Char Char"/>
    <w:uiPriority w:val="0"/>
    <w:qFormat/>
    <w:rPr>
      <w:rFonts w:hint="eastAsia" w:ascii="仿宋_GB2312" w:eastAsia="仿宋_GB2312"/>
      <w:sz w:val="24"/>
    </w:rPr>
  </w:style>
  <w:style w:type="character" w:styleId="1322" w:customStyle="1">
    <w:name w:val="WW8Num2z0"/>
    <w:uiPriority w:val="0"/>
    <w:qFormat/>
    <w:rPr>
      <w:rFonts w:ascii="Wingdings" w:hAnsi="Wingdings" w:cs="StarSymbol"/>
      <w:sz w:val="18"/>
      <w:szCs w:val="18"/>
    </w:rPr>
  </w:style>
  <w:style w:type="character" w:styleId="1323" w:customStyle="1">
    <w:name w:val="mini-tree-nodetext2"/>
    <w:basedOn w:val="771"/>
    <w:uiPriority w:val="0"/>
    <w:qFormat/>
  </w:style>
  <w:style w:type="character" w:styleId="1324" w:customStyle="1">
    <w:name w:val="WW8Num8z2"/>
    <w:uiPriority w:val="0"/>
    <w:qFormat/>
    <w:rPr>
      <w:rFonts w:ascii="StarSymbol" w:hAnsi="StarSymbol" w:cs="StarSymbol"/>
      <w:sz w:val="18"/>
      <w:szCs w:val="18"/>
    </w:rPr>
  </w:style>
  <w:style w:type="character" w:styleId="1325" w:customStyle="1">
    <w:name w:val="before"/>
    <w:basedOn w:val="771"/>
    <w:uiPriority w:val="0"/>
    <w:qFormat/>
  </w:style>
  <w:style w:type="character" w:styleId="1326" w:customStyle="1">
    <w:name w:val="WW8Num39z0"/>
    <w:uiPriority w:val="0"/>
    <w:qFormat/>
    <w:rPr>
      <w:rFonts w:ascii="Wingdings" w:hAnsi="Wingdings" w:cs="StarSymbol"/>
      <w:sz w:val="18"/>
      <w:szCs w:val="18"/>
    </w:rPr>
  </w:style>
  <w:style w:type="character" w:styleId="1327" w:customStyle="1">
    <w:name w:val="first-child"/>
    <w:basedOn w:val="771"/>
    <w:uiPriority w:val="0"/>
    <w:qFormat/>
  </w:style>
  <w:style w:type="character" w:styleId="1328" w:customStyle="1">
    <w:name w:val="WW8Num6z0"/>
    <w:uiPriority w:val="0"/>
    <w:qFormat/>
    <w:rPr>
      <w:rFonts w:ascii="Wingdings" w:hAnsi="Wingdings" w:cs="StarSymbol"/>
      <w:sz w:val="18"/>
      <w:szCs w:val="18"/>
    </w:rPr>
  </w:style>
  <w:style w:type="character" w:styleId="1329" w:customStyle="1">
    <w:name w:val="icon501"/>
    <w:uiPriority w:val="0"/>
    <w:qFormat/>
    <w:rPr>
      <w:color w:val="a6a6a6"/>
      <w:sz w:val="27"/>
      <w:szCs w:val="27"/>
    </w:rPr>
  </w:style>
  <w:style w:type="character" w:styleId="1330" w:customStyle="1">
    <w:name w:val="WW8Num36z0"/>
    <w:uiPriority w:val="0"/>
    <w:qFormat/>
    <w:rPr>
      <w:rFonts w:ascii="Wingdings" w:hAnsi="Wingdings" w:cs="StarSymbol"/>
      <w:sz w:val="18"/>
      <w:szCs w:val="18"/>
    </w:rPr>
  </w:style>
  <w:style w:type="character" w:styleId="1331" w:customStyle="1">
    <w:name w:val="range-menu-item-main-content"/>
    <w:basedOn w:val="771"/>
    <w:uiPriority w:val="0"/>
    <w:qFormat/>
  </w:style>
  <w:style w:type="character" w:styleId="1332" w:customStyle="1">
    <w:name w:val="WW8Num37z2"/>
    <w:uiPriority w:val="0"/>
    <w:qFormat/>
    <w:rPr>
      <w:rFonts w:ascii="StarSymbol" w:hAnsi="StarSymbol" w:cs="StarSymbol"/>
      <w:sz w:val="18"/>
      <w:szCs w:val="18"/>
    </w:rPr>
  </w:style>
  <w:style w:type="character" w:styleId="1333" w:customStyle="1">
    <w:name w:val="first-child1"/>
    <w:basedOn w:val="771"/>
    <w:uiPriority w:val="0"/>
    <w:qFormat/>
  </w:style>
  <w:style w:type="character" w:styleId="1334" w:customStyle="1">
    <w:name w:val="默认段落字体1"/>
    <w:uiPriority w:val="0"/>
    <w:qFormat/>
  </w:style>
  <w:style w:type="character" w:styleId="1335" w:customStyle="1">
    <w:name w:val="active__1oyv"/>
    <w:uiPriority w:val="0"/>
    <w:qFormat/>
    <w:rPr>
      <w:color w:val="383838"/>
    </w:rPr>
  </w:style>
  <w:style w:type="character" w:styleId="1336" w:customStyle="1">
    <w:name w:val="WW8Num36z1"/>
    <w:uiPriority w:val="0"/>
    <w:qFormat/>
    <w:rPr>
      <w:rFonts w:ascii="Wingdings 2" w:hAnsi="Wingdings 2" w:cs="StarSymbol"/>
      <w:sz w:val="18"/>
      <w:szCs w:val="18"/>
    </w:rPr>
  </w:style>
  <w:style w:type="character" w:styleId="1337" w:customStyle="1">
    <w:name w:val="icon499"/>
    <w:uiPriority w:val="0"/>
    <w:qFormat/>
    <w:rPr>
      <w:color w:val="a6a6a6"/>
      <w:sz w:val="27"/>
      <w:szCs w:val="27"/>
    </w:rPr>
  </w:style>
  <w:style w:type="character" w:styleId="1338" w:customStyle="1">
    <w:name w:val="main1"/>
    <w:uiPriority w:val="0"/>
    <w:qFormat/>
    <w:rPr>
      <w:rFonts w:hint="default" w:ascii="ˎ̥" w:hAnsi="ˎ̥" w:eastAsia="宋体"/>
      <w:b/>
      <w:sz w:val="21"/>
      <w:szCs w:val="21"/>
      <w:lang w:val="en-US" w:eastAsia="zh-CN" w:bidi="ar-SA"/>
    </w:rPr>
  </w:style>
  <w:style w:type="character" w:styleId="1339" w:customStyle="1">
    <w:name w:val="first-child2"/>
    <w:basedOn w:val="771"/>
    <w:uiPriority w:val="0"/>
    <w:qFormat/>
  </w:style>
  <w:style w:type="character" w:styleId="13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1" w:customStyle="1">
    <w:name w:val="icon500"/>
    <w:basedOn w:val="771"/>
    <w:uiPriority w:val="0"/>
    <w:qFormat/>
  </w:style>
  <w:style w:type="character" w:styleId="1342" w:customStyle="1">
    <w:name w:val="WW8Num15z2"/>
    <w:uiPriority w:val="0"/>
    <w:qFormat/>
    <w:rPr>
      <w:rFonts w:ascii="StarSymbol" w:hAnsi="StarSymbol" w:cs="StarSymbol"/>
      <w:sz w:val="18"/>
      <w:szCs w:val="18"/>
    </w:rPr>
  </w:style>
  <w:style w:type="character" w:styleId="1343" w:customStyle="1">
    <w:name w:val="range-menu-item-main-content1"/>
    <w:basedOn w:val="771"/>
    <w:uiPriority w:val="0"/>
    <w:qFormat/>
  </w:style>
  <w:style w:type="character" w:styleId="1344" w:customStyle="1">
    <w:name w:val="WW8Num3z0"/>
    <w:uiPriority w:val="0"/>
    <w:qFormat/>
    <w:rPr>
      <w:rFonts w:ascii="Wingdings" w:hAnsi="Wingdings" w:cs="StarSymbol"/>
      <w:sz w:val="18"/>
      <w:szCs w:val="18"/>
    </w:rPr>
  </w:style>
  <w:style w:type="character" w:styleId="1345" w:customStyle="1">
    <w:name w:val="overdue"/>
    <w:basedOn w:val="771"/>
    <w:uiPriority w:val="0"/>
    <w:qFormat/>
  </w:style>
  <w:style w:type="character" w:styleId="1346" w:customStyle="1">
    <w:name w:val="正文文本 字符1"/>
    <w:uiPriority w:val="0"/>
    <w:semiHidden/>
    <w:qFormat/>
    <w:rPr>
      <w:rFonts w:ascii="Times New Roman" w:hAnsi="Times New Roman" w:eastAsia="方正仿宋_GBK" w:cs="Times New Roman"/>
      <w:sz w:val="24"/>
      <w:szCs w:val="20"/>
    </w:rPr>
  </w:style>
  <w:style w:type="character" w:styleId="1347" w:customStyle="1">
    <w:name w:val="overdue2"/>
    <w:basedOn w:val="771"/>
    <w:uiPriority w:val="0"/>
    <w:qFormat/>
  </w:style>
  <w:style w:type="character" w:styleId="1348" w:customStyle="1">
    <w:name w:val="表头样式 Char"/>
    <w:uiPriority w:val="0"/>
    <w:qFormat/>
    <w:rPr>
      <w:rFonts w:hint="default" w:ascii="Arial" w:hAnsi="Arial" w:cs="Arial"/>
      <w:b/>
      <w:sz w:val="21"/>
      <w:szCs w:val="21"/>
    </w:rPr>
  </w:style>
  <w:style w:type="character" w:styleId="1349" w:customStyle="1">
    <w:name w:val="dls-icon[data-role=icon]"/>
    <w:uiPriority w:val="0"/>
    <w:qFormat/>
    <w:rPr>
      <w:sz w:val="24"/>
      <w:szCs w:val="24"/>
    </w:rPr>
  </w:style>
  <w:style w:type="character" w:styleId="1350" w:customStyle="1">
    <w:name w:val="maintext1"/>
    <w:uiPriority w:val="0"/>
    <w:qFormat/>
    <w:rPr>
      <w:rFonts w:hint="default" w:ascii="Arial" w:hAnsi="Arial" w:cs="Arial"/>
      <w:color w:val="000000"/>
      <w:sz w:val="18"/>
      <w:szCs w:val="18"/>
    </w:rPr>
  </w:style>
  <w:style w:type="character" w:styleId="1351" w:customStyle="1">
    <w:name w:val="icon502"/>
    <w:uiPriority w:val="0"/>
    <w:qFormat/>
    <w:rPr>
      <w:color w:val="a6a6a6"/>
      <w:sz w:val="27"/>
      <w:szCs w:val="27"/>
    </w:rPr>
  </w:style>
  <w:style w:type="character" w:styleId="1352" w:customStyle="1">
    <w:name w:val="tw4winMark"/>
    <w:uiPriority w:val="0"/>
    <w:qFormat/>
    <w:rPr>
      <w:rFonts w:hint="default" w:ascii="Courier New" w:hAnsi="Courier New" w:cs="Courier New"/>
      <w:vanish/>
      <w:color w:val="800080"/>
      <w:vertAlign w:val="subscript"/>
    </w:rPr>
  </w:style>
  <w:style w:type="character" w:styleId="1353" w:customStyle="1">
    <w:name w:val="列表段落 字符"/>
    <w:link w:val="1354"/>
    <w:uiPriority w:val="0"/>
    <w:qFormat/>
    <w:rPr>
      <w:szCs w:val="24"/>
    </w:rPr>
  </w:style>
  <w:style w:type="paragraph" w:styleId="1354" w:customStyle="1">
    <w:name w:val="列表段落1"/>
    <w:basedOn w:val="761"/>
    <w:link w:val="1353"/>
    <w:uiPriority w:val="0"/>
    <w:qFormat/>
    <w:pPr>
      <w:ind w:firstLine="420"/>
    </w:pPr>
    <w:rPr>
      <w:rFonts w:asciiTheme="minorHAnsi" w:hAnsiTheme="minorHAnsi" w:eastAsiaTheme="minorEastAsia" w:cstheme="minorBidi"/>
    </w:rPr>
  </w:style>
  <w:style w:type="character" w:styleId="1355" w:customStyle="1">
    <w:name w:val="称呼 Char1"/>
    <w:uiPriority w:val="0"/>
    <w:qFormat/>
    <w:rPr>
      <w:sz w:val="21"/>
    </w:rPr>
  </w:style>
  <w:style w:type="character" w:styleId="1356" w:customStyle="1">
    <w:name w:val="批注主题 Char3"/>
    <w:uiPriority w:val="99"/>
    <w:qFormat/>
    <w:rPr>
      <w:rFonts w:ascii="Times New Roman" w:hAnsi="Times New Roman" w:eastAsia="宋体" w:cs="Times New Roman"/>
      <w:b/>
      <w:bCs/>
      <w:szCs w:val="24"/>
      <w:lang w:val="zh-CN"/>
    </w:rPr>
  </w:style>
  <w:style w:type="character" w:styleId="1357" w:customStyle="1">
    <w:name w:val="正文Normal Char"/>
    <w:uiPriority w:val="0"/>
    <w:qFormat/>
    <w:rPr>
      <w:rFonts w:hint="default" w:ascii="Arial" w:hAnsi="Arial" w:cs="Arial"/>
      <w:sz w:val="24"/>
      <w:szCs w:val="24"/>
    </w:rPr>
  </w:style>
  <w:style w:type="character" w:styleId="1358" w:customStyle="1">
    <w:name w:val="定制正文 Arial 小四 首行缩进:  0.74 厘米 行距: 1.5 倍行距1 + 宋体 Char"/>
    <w:link w:val="1359"/>
    <w:uiPriority w:val="0"/>
    <w:qFormat/>
    <w:rPr>
      <w:rFonts w:ascii="Arial" w:hAnsi="Arial" w:cs="宋体"/>
      <w:bCs/>
      <w:szCs w:val="21"/>
    </w:rPr>
  </w:style>
  <w:style w:type="paragraph" w:styleId="1359" w:customStyle="1">
    <w:name w:val="定制正文 Arial 小四 首行缩进:  0.74 厘米 行距: 1.5 倍行距1 + 宋体"/>
    <w:basedOn w:val="761"/>
    <w:link w:val="1358"/>
    <w:uiPriority w:val="0"/>
    <w:qFormat/>
    <w:pPr>
      <w:ind w:firstLine="420"/>
      <w:spacing w:line="360" w:lineRule="auto"/>
    </w:pPr>
    <w:rPr>
      <w:rFonts w:ascii="Arial" w:hAnsi="Arial" w:cs="宋体" w:eastAsiaTheme="minorEastAsia"/>
      <w:bCs/>
      <w:szCs w:val="21"/>
    </w:rPr>
  </w:style>
  <w:style w:type="character" w:styleId="1360" w:customStyle="1">
    <w:name w:val="WW8Num16z1"/>
    <w:uiPriority w:val="0"/>
    <w:qFormat/>
    <w:rPr>
      <w:rFonts w:ascii="Wingdings" w:hAnsi="Wingdings"/>
    </w:rPr>
  </w:style>
  <w:style w:type="character" w:styleId="1361" w:customStyle="1">
    <w:name w:val="Indent Normal Char1"/>
    <w:link w:val="1362"/>
    <w:uiPriority w:val="0"/>
    <w:qFormat/>
    <w:rPr>
      <w:sz w:val="24"/>
      <w:szCs w:val="24"/>
    </w:rPr>
  </w:style>
  <w:style w:type="paragraph" w:styleId="1362" w:customStyle="1">
    <w:name w:val="Indent Normal"/>
    <w:basedOn w:val="761"/>
    <w:link w:val="1361"/>
    <w:uiPriority w:val="0"/>
    <w:qFormat/>
    <w:pPr>
      <w:ind w:firstLine="150"/>
      <w:spacing w:line="360" w:lineRule="auto"/>
    </w:pPr>
    <w:rPr>
      <w:rFonts w:asciiTheme="minorHAnsi" w:hAnsiTheme="minorHAnsi" w:eastAsiaTheme="minorEastAsia" w:cstheme="minorBidi"/>
      <w:sz w:val="24"/>
    </w:rPr>
  </w:style>
  <w:style w:type="character" w:styleId="1363" w:customStyle="1">
    <w:name w:val="WW8Num7z2"/>
    <w:uiPriority w:val="0"/>
    <w:qFormat/>
    <w:rPr>
      <w:rFonts w:ascii="StarSymbol" w:hAnsi="StarSymbol" w:cs="StarSymbol"/>
      <w:sz w:val="18"/>
      <w:szCs w:val="18"/>
    </w:rPr>
  </w:style>
  <w:style w:type="character" w:styleId="1364" w:customStyle="1">
    <w:name w:val="正文-new Char"/>
    <w:link w:val="1365"/>
    <w:uiPriority w:val="0"/>
    <w:qFormat/>
    <w:rPr>
      <w:rFonts w:ascii="宋体" w:hAnsi="宋体" w:cs="宋体"/>
      <w:szCs w:val="21"/>
    </w:rPr>
  </w:style>
  <w:style w:type="paragraph" w:styleId="1365" w:customStyle="1">
    <w:name w:val="正文-new"/>
    <w:basedOn w:val="761"/>
    <w:link w:val="1364"/>
    <w:uiPriority w:val="0"/>
    <w:qFormat/>
    <w:pPr>
      <w:ind w:firstLine="425"/>
      <w:spacing w:line="360" w:lineRule="auto"/>
    </w:pPr>
    <w:rPr>
      <w:rFonts w:ascii="宋体" w:hAnsi="宋体" w:cs="宋体" w:eastAsiaTheme="minorEastAsia"/>
      <w:szCs w:val="21"/>
    </w:rPr>
  </w:style>
  <w:style w:type="character" w:styleId="1366" w:customStyle="1">
    <w:name w:val="WW8Num24z0"/>
    <w:uiPriority w:val="0"/>
    <w:qFormat/>
    <w:rPr>
      <w:rFonts w:ascii="Wingdings" w:hAnsi="Wingdings" w:cs="StarSymbol"/>
      <w:sz w:val="18"/>
      <w:szCs w:val="18"/>
    </w:rPr>
  </w:style>
  <w:style w:type="character" w:styleId="1367" w:customStyle="1">
    <w:name w:val="_正文段落 Char"/>
    <w:uiPriority w:val="0"/>
    <w:qFormat/>
    <w:rPr>
      <w:sz w:val="24"/>
      <w:szCs w:val="24"/>
    </w:rPr>
  </w:style>
  <w:style w:type="character" w:styleId="1368" w:customStyle="1">
    <w:name w:val="WW8Num33z2"/>
    <w:uiPriority w:val="0"/>
    <w:qFormat/>
    <w:rPr>
      <w:rFonts w:ascii="StarSymbol" w:hAnsi="StarSymbol" w:cs="StarSymbol"/>
      <w:sz w:val="18"/>
      <w:szCs w:val="18"/>
    </w:rPr>
  </w:style>
  <w:style w:type="character" w:styleId="1369" w:customStyle="1">
    <w:name w:val="样式 宋体 小四 段前: 7.8 磅 行距: 1.5 倍行距 Char"/>
    <w:link w:val="1370"/>
    <w:uiPriority w:val="0"/>
    <w:qFormat/>
    <w:rPr>
      <w:rFonts w:ascii="宋体" w:hAnsi="宋体"/>
      <w:szCs w:val="21"/>
    </w:rPr>
  </w:style>
  <w:style w:type="paragraph" w:styleId="1370" w:customStyle="1">
    <w:name w:val="样式 宋体 小四 段前: 7.8 磅 行距: 1.5 倍行距"/>
    <w:basedOn w:val="761"/>
    <w:link w:val="1369"/>
    <w:uiPriority w:val="0"/>
    <w:qFormat/>
    <w:pPr>
      <w:ind w:firstLine="420"/>
      <w:jc w:val="left"/>
      <w:spacing w:line="360" w:lineRule="auto"/>
    </w:pPr>
    <w:rPr>
      <w:rFonts w:ascii="宋体" w:hAnsi="宋体" w:eastAsiaTheme="minorEastAsia" w:cstheme="minorBidi"/>
      <w:szCs w:val="21"/>
    </w:rPr>
  </w:style>
  <w:style w:type="character" w:styleId="1371" w:customStyle="1">
    <w:name w:val="WW8Num38z1"/>
    <w:uiPriority w:val="0"/>
    <w:qFormat/>
    <w:rPr>
      <w:rFonts w:ascii="Wingdings 2" w:hAnsi="Wingdings 2" w:cs="StarSymbol"/>
      <w:sz w:val="18"/>
      <w:szCs w:val="18"/>
    </w:rPr>
  </w:style>
  <w:style w:type="character" w:styleId="1372" w:customStyle="1">
    <w:name w:val="表格样式 宋体 5号 Char"/>
    <w:link w:val="1373"/>
    <w:uiPriority w:val="0"/>
    <w:qFormat/>
    <w:rPr>
      <w:rFonts w:ascii="宋体" w:hAnsi="宋体"/>
      <w:szCs w:val="21"/>
      <w:lang w:val="zh-CN"/>
    </w:rPr>
  </w:style>
  <w:style w:type="paragraph" w:styleId="1373" w:customStyle="1">
    <w:name w:val="表格样式 宋体 5号"/>
    <w:basedOn w:val="761"/>
    <w:link w:val="1372"/>
    <w:uiPriority w:val="0"/>
    <w:qFormat/>
    <w:pPr>
      <w:jc w:val="left"/>
    </w:pPr>
    <w:rPr>
      <w:rFonts w:ascii="宋体" w:hAnsi="宋体" w:eastAsiaTheme="minorEastAsia" w:cstheme="minorBidi"/>
      <w:szCs w:val="21"/>
      <w:lang w:val="zh-CN"/>
    </w:rPr>
  </w:style>
  <w:style w:type="character" w:styleId="1374" w:customStyle="1">
    <w:name w:val="WW8Num7z1"/>
    <w:uiPriority w:val="0"/>
    <w:qFormat/>
    <w:rPr>
      <w:rFonts w:ascii="Wingdings 2" w:hAnsi="Wingdings 2" w:cs="StarSymbol"/>
      <w:sz w:val="18"/>
      <w:szCs w:val="18"/>
    </w:rPr>
  </w:style>
  <w:style w:type="character" w:styleId="1375" w:customStyle="1">
    <w:name w:val="样式 宋体 四号"/>
    <w:uiPriority w:val="0"/>
    <w:qFormat/>
    <w:rPr>
      <w:rFonts w:ascii="宋体" w:hAnsi="宋体" w:eastAsia="仿宋_GB2312"/>
      <w:sz w:val="28"/>
    </w:rPr>
  </w:style>
  <w:style w:type="character" w:styleId="1376" w:customStyle="1">
    <w:name w:val="WW8Num17z2"/>
    <w:uiPriority w:val="0"/>
    <w:qFormat/>
    <w:rPr>
      <w:rFonts w:ascii="StarSymbol" w:hAnsi="StarSymbol" w:cs="StarSymbol"/>
      <w:sz w:val="18"/>
      <w:szCs w:val="18"/>
    </w:rPr>
  </w:style>
  <w:style w:type="character" w:styleId="1377" w:customStyle="1">
    <w:name w:val="我的正文 Char"/>
    <w:link w:val="1378"/>
    <w:uiPriority w:val="0"/>
    <w:qFormat/>
    <w:rPr>
      <w:rFonts w:ascii="Arial" w:hAnsi="Arial"/>
      <w:sz w:val="24"/>
      <w:szCs w:val="18"/>
    </w:rPr>
  </w:style>
  <w:style w:type="paragraph" w:styleId="1378" w:customStyle="1">
    <w:name w:val="我的正文"/>
    <w:basedOn w:val="761"/>
    <w:link w:val="1377"/>
    <w:uiPriority w:val="0"/>
    <w:qFormat/>
    <w:pPr>
      <w:ind w:firstLine="200"/>
      <w:spacing w:line="360" w:lineRule="auto"/>
      <w:widowControl/>
    </w:pPr>
    <w:rPr>
      <w:rFonts w:ascii="Arial" w:hAnsi="Arial" w:eastAsiaTheme="minorEastAsia" w:cstheme="minorBidi"/>
      <w:sz w:val="24"/>
      <w:szCs w:val="18"/>
    </w:rPr>
  </w:style>
  <w:style w:type="character" w:styleId="1379" w:customStyle="1">
    <w:name w:val="WW8Num10z1"/>
    <w:uiPriority w:val="0"/>
    <w:qFormat/>
    <w:rPr>
      <w:rFonts w:ascii="Wingdings 2" w:hAnsi="Wingdings 2" w:cs="StarSymbol"/>
      <w:sz w:val="18"/>
      <w:szCs w:val="18"/>
    </w:rPr>
  </w:style>
  <w:style w:type="character" w:styleId="1380" w:customStyle="1">
    <w:name w:val="脚注文本 字符"/>
    <w:uiPriority w:val="0"/>
    <w:qFormat/>
    <w:rPr>
      <w:rFonts w:ascii="Times New Roman" w:hAnsi="Times New Roman" w:eastAsia="宋体" w:cs="Times New Roman"/>
      <w:sz w:val="18"/>
      <w:szCs w:val="18"/>
    </w:rPr>
  </w:style>
  <w:style w:type="character" w:styleId="1381" w:customStyle="1">
    <w:name w:val="WW8Num27z0"/>
    <w:uiPriority w:val="0"/>
    <w:qFormat/>
    <w:rPr>
      <w:rFonts w:ascii="Wingdings" w:hAnsi="Wingdings" w:cs="StarSymbol"/>
      <w:sz w:val="18"/>
      <w:szCs w:val="18"/>
    </w:rPr>
  </w:style>
  <w:style w:type="character" w:styleId="1382" w:customStyle="1">
    <w:name w:val="脚注文本 Char2"/>
    <w:uiPriority w:val="0"/>
    <w:qFormat/>
    <w:rPr>
      <w:rFonts w:ascii="Times New Roman" w:hAnsi="Times New Roman" w:eastAsia="宋体" w:cs="Times New Roman"/>
      <w:sz w:val="18"/>
      <w:szCs w:val="18"/>
    </w:rPr>
  </w:style>
  <w:style w:type="character" w:styleId="1383" w:customStyle="1">
    <w:name w:val="WW8Num10z2"/>
    <w:uiPriority w:val="0"/>
    <w:qFormat/>
    <w:rPr>
      <w:rFonts w:ascii="StarSymbol" w:hAnsi="StarSymbol" w:cs="StarSymbol"/>
      <w:sz w:val="18"/>
      <w:szCs w:val="18"/>
    </w:rPr>
  </w:style>
  <w:style w:type="character" w:styleId="1384" w:customStyle="1">
    <w:name w:val="HTML 地址 字符"/>
    <w:uiPriority w:val="0"/>
    <w:qFormat/>
    <w:rPr>
      <w:rFonts w:ascii="Times New Roman" w:hAnsi="Times New Roman" w:eastAsia="宋体" w:cs="Times New Roman"/>
      <w:i/>
      <w:iCs/>
      <w:szCs w:val="24"/>
    </w:rPr>
  </w:style>
  <w:style w:type="character" w:styleId="1385" w:customStyle="1">
    <w:name w:val="pi1"/>
    <w:uiPriority w:val="0"/>
    <w:qFormat/>
    <w:rPr>
      <w:color w:val="0000ff"/>
    </w:rPr>
  </w:style>
  <w:style w:type="character" w:styleId="1386" w:customStyle="1">
    <w:name w:val="HTML 地址 Char2"/>
    <w:uiPriority w:val="0"/>
    <w:qFormat/>
    <w:rPr>
      <w:i/>
      <w:iCs/>
      <w:szCs w:val="24"/>
    </w:rPr>
  </w:style>
  <w:style w:type="character" w:styleId="1387" w:customStyle="1">
    <w:name w:val="WW-Absatz-Standardschriftart"/>
    <w:uiPriority w:val="0"/>
    <w:qFormat/>
  </w:style>
  <w:style w:type="character" w:styleId="1388" w:customStyle="1">
    <w:name w:val="HTML 预设格式 字符"/>
    <w:uiPriority w:val="0"/>
    <w:qFormat/>
    <w:rPr>
      <w:rFonts w:ascii="Courier New" w:hAnsi="Courier New" w:eastAsia="宋体" w:cs="Courier New"/>
      <w:sz w:val="20"/>
      <w:szCs w:val="20"/>
    </w:rPr>
  </w:style>
  <w:style w:type="character" w:styleId="1389" w:customStyle="1">
    <w:name w:val="WW8Num27z1"/>
    <w:uiPriority w:val="0"/>
    <w:qFormat/>
    <w:rPr>
      <w:rFonts w:ascii="Wingdings 2" w:hAnsi="Wingdings 2" w:cs="StarSymbol"/>
      <w:sz w:val="18"/>
      <w:szCs w:val="18"/>
    </w:rPr>
  </w:style>
  <w:style w:type="character" w:styleId="1390" w:customStyle="1">
    <w:name w:val="HTML 预设格式 Char2"/>
    <w:uiPriority w:val="0"/>
    <w:qFormat/>
    <w:rPr>
      <w:rFonts w:ascii="Courier New" w:hAnsi="Courier New" w:cs="Courier New"/>
    </w:rPr>
  </w:style>
  <w:style w:type="character" w:styleId="1391" w:customStyle="1">
    <w:name w:val="WW8Num20z2"/>
    <w:uiPriority w:val="0"/>
    <w:qFormat/>
    <w:rPr>
      <w:rFonts w:ascii="StarSymbol" w:hAnsi="StarSymbol" w:cs="StarSymbol"/>
      <w:sz w:val="18"/>
      <w:szCs w:val="18"/>
    </w:rPr>
  </w:style>
  <w:style w:type="character" w:styleId="1392" w:customStyle="1">
    <w:name w:val="发布"/>
    <w:uiPriority w:val="0"/>
    <w:qFormat/>
    <w:rPr>
      <w:rFonts w:ascii="黑体" w:eastAsia="黑体"/>
      <w:spacing w:val="22"/>
      <w:position w:val="3"/>
      <w:sz w:val="28"/>
    </w:rPr>
  </w:style>
  <w:style w:type="character" w:styleId="1393" w:customStyle="1">
    <w:name w:val="WW8Num29z0"/>
    <w:uiPriority w:val="0"/>
    <w:qFormat/>
    <w:rPr>
      <w:rFonts w:ascii="Wingdings" w:hAnsi="Wingdings" w:cs="StarSymbol"/>
      <w:sz w:val="18"/>
      <w:szCs w:val="18"/>
    </w:rPr>
  </w:style>
  <w:style w:type="character" w:styleId="1394" w:customStyle="1">
    <w:name w:val="EmailStyle87"/>
    <w:uiPriority w:val="0"/>
    <w:qFormat/>
    <w:rPr>
      <w:rFonts w:ascii="Arial" w:hAnsi="Arial" w:eastAsia="宋体" w:cs="Arial"/>
      <w:color w:val="auto"/>
      <w:sz w:val="20"/>
    </w:rPr>
  </w:style>
  <w:style w:type="character" w:styleId="1395" w:customStyle="1">
    <w:name w:val="WW8Num24z2"/>
    <w:uiPriority w:val="0"/>
    <w:qFormat/>
    <w:rPr>
      <w:rFonts w:ascii="StarSymbol" w:hAnsi="StarSymbol" w:cs="StarSymbol"/>
      <w:sz w:val="18"/>
      <w:szCs w:val="18"/>
    </w:rPr>
  </w:style>
  <w:style w:type="character" w:styleId="1396" w:customStyle="1">
    <w:name w:val="EmailStyle88"/>
    <w:uiPriority w:val="0"/>
    <w:qFormat/>
    <w:rPr>
      <w:rFonts w:ascii="Arial" w:hAnsi="Arial" w:eastAsia="宋体" w:cs="Arial"/>
      <w:color w:val="auto"/>
      <w:sz w:val="20"/>
    </w:rPr>
  </w:style>
  <w:style w:type="character" w:styleId="1397" w:customStyle="1">
    <w:name w:val="称呼 字符1"/>
    <w:uiPriority w:val="0"/>
    <w:qFormat/>
    <w:rPr>
      <w:rFonts w:ascii="Times New Roman" w:hAnsi="Times New Roman" w:eastAsia="宋体" w:cs="Times New Roman"/>
      <w:szCs w:val="24"/>
    </w:rPr>
  </w:style>
  <w:style w:type="character" w:styleId="1398" w:customStyle="1">
    <w:name w:val="FA正文 Char Char"/>
    <w:uiPriority w:val="0"/>
    <w:qFormat/>
    <w:rPr>
      <w:rFonts w:hAnsi="宋体" w:cs="宋体"/>
      <w:sz w:val="24"/>
      <w:szCs w:val="21"/>
    </w:rPr>
  </w:style>
  <w:style w:type="character" w:styleId="1399" w:customStyle="1">
    <w:name w:val="副标题 字符1"/>
    <w:uiPriority w:val="0"/>
    <w:qFormat/>
    <w:rPr>
      <w:b/>
      <w:bCs/>
      <w:sz w:val="32"/>
      <w:szCs w:val="32"/>
    </w:rPr>
  </w:style>
  <w:style w:type="character" w:styleId="1400" w:customStyle="1">
    <w:name w:val="注释标题 字符"/>
    <w:uiPriority w:val="0"/>
    <w:qFormat/>
    <w:rPr>
      <w:rFonts w:ascii="Times New Roman" w:hAnsi="Times New Roman" w:eastAsia="宋体" w:cs="Times New Roman"/>
      <w:szCs w:val="24"/>
    </w:rPr>
  </w:style>
  <w:style w:type="character" w:styleId="1401" w:customStyle="1">
    <w:name w:val="正文文本首行缩进 2 字符1"/>
    <w:basedOn w:val="1271"/>
    <w:uiPriority w:val="0"/>
    <w:qFormat/>
    <w:rPr>
      <w:rFonts w:ascii="Times New Roman" w:hAnsi="Times New Roman" w:eastAsia="宋体" w:cs="Times New Roman"/>
      <w:szCs w:val="24"/>
      <w:lang w:val="zh-CN" w:eastAsia="zh-CN"/>
    </w:rPr>
  </w:style>
  <w:style w:type="character" w:styleId="1402" w:customStyle="1">
    <w:name w:val="注释标题 Char3"/>
    <w:uiPriority w:val="0"/>
    <w:qFormat/>
    <w:rPr>
      <w:szCs w:val="24"/>
    </w:rPr>
  </w:style>
  <w:style w:type="character" w:styleId="1403" w:customStyle="1">
    <w:name w:val="Char Char312"/>
    <w:uiPriority w:val="0"/>
    <w:qFormat/>
    <w:rPr>
      <w:rFonts w:eastAsia="宋体"/>
      <w:sz w:val="21"/>
      <w:szCs w:val="24"/>
      <w:lang w:val="en-US" w:eastAsia="zh-CN" w:bidi="ar-SA"/>
    </w:rPr>
  </w:style>
  <w:style w:type="character" w:styleId="1404" w:customStyle="1">
    <w:name w:val="EmailStyle127"/>
    <w:uiPriority w:val="0"/>
    <w:qFormat/>
    <w:rPr>
      <w:rFonts w:ascii="Arial" w:hAnsi="Arial" w:eastAsia="宋体" w:cs="Arial"/>
      <w:color w:val="auto"/>
      <w:sz w:val="20"/>
    </w:rPr>
  </w:style>
  <w:style w:type="character" w:styleId="1405" w:customStyle="1">
    <w:name w:val="!BECC正文 Char"/>
    <w:link w:val="1406"/>
    <w:uiPriority w:val="0"/>
    <w:qFormat/>
    <w:rPr>
      <w:sz w:val="24"/>
      <w:szCs w:val="24"/>
    </w:rPr>
  </w:style>
  <w:style w:type="paragraph" w:styleId="1406" w:customStyle="1">
    <w:name w:val="!BECC正文"/>
    <w:basedOn w:val="761"/>
    <w:link w:val="140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7" w:customStyle="1">
    <w:name w:val="EmailStyle128"/>
    <w:uiPriority w:val="0"/>
    <w:qFormat/>
    <w:rPr>
      <w:rFonts w:ascii="Arial" w:hAnsi="Arial" w:eastAsia="宋体" w:cs="Arial"/>
      <w:color w:val="auto"/>
      <w:sz w:val="20"/>
    </w:rPr>
  </w:style>
  <w:style w:type="character" w:styleId="1408" w:customStyle="1">
    <w:name w:val="ordinary-span-edit2"/>
    <w:uiPriority w:val="0"/>
    <w:qFormat/>
  </w:style>
  <w:style w:type="character" w:styleId="1409" w:customStyle="1">
    <w:name w:val="标题 2 Char1"/>
    <w:uiPriority w:val="0"/>
    <w:qFormat/>
    <w:rPr>
      <w:b/>
      <w:bCs/>
      <w:sz w:val="30"/>
      <w:szCs w:val="32"/>
    </w:rPr>
  </w:style>
  <w:style w:type="character" w:styleId="1410" w:customStyle="1">
    <w:name w:val="!RepPar_alt+p Char"/>
    <w:link w:val="1411"/>
    <w:uiPriority w:val="0"/>
    <w:qFormat/>
    <w:rPr>
      <w:sz w:val="24"/>
      <w:szCs w:val="24"/>
      <w:lang w:val="zh-CN"/>
    </w:rPr>
  </w:style>
  <w:style w:type="paragraph" w:styleId="1411" w:customStyle="1">
    <w:name w:val="!RepPar_alt+p"/>
    <w:basedOn w:val="761"/>
    <w:link w:val="1410"/>
    <w:uiPriority w:val="0"/>
    <w:qFormat/>
    <w:pPr>
      <w:ind w:firstLine="200"/>
      <w:spacing w:line="360" w:lineRule="auto"/>
    </w:pPr>
    <w:rPr>
      <w:rFonts w:asciiTheme="minorHAnsi" w:hAnsiTheme="minorHAnsi" w:eastAsiaTheme="minorEastAsia" w:cstheme="minorBidi"/>
      <w:sz w:val="24"/>
      <w:lang w:val="zh-CN"/>
    </w:rPr>
  </w:style>
  <w:style w:type="character" w:styleId="1412" w:customStyle="1">
    <w:name w:val="bz-content1"/>
    <w:uiPriority w:val="0"/>
    <w:qFormat/>
    <w:rPr>
      <w:sz w:val="20"/>
      <w:szCs w:val="20"/>
      <w:u w:val="none"/>
    </w:rPr>
  </w:style>
  <w:style w:type="character" w:styleId="1413" w:customStyle="1">
    <w:name w:val="highlight1"/>
    <w:uiPriority w:val="0"/>
    <w:qFormat/>
    <w:rPr>
      <w:shd w:val="clear" w:color="auto" w:fill="ffff00"/>
    </w:rPr>
  </w:style>
  <w:style w:type="character" w:styleId="1414" w:customStyle="1">
    <w:name w:val="Char Char3"/>
    <w:uiPriority w:val="0"/>
    <w:qFormat/>
    <w:rPr>
      <w:rFonts w:eastAsia="宋体"/>
      <w:sz w:val="21"/>
      <w:szCs w:val="24"/>
      <w:lang w:val="en-US" w:eastAsia="zh-CN" w:bidi="ar-SA"/>
    </w:rPr>
  </w:style>
  <w:style w:type="character" w:styleId="1415" w:customStyle="1">
    <w:name w:val="highlight"/>
    <w:uiPriority w:val="0"/>
    <w:qFormat/>
  </w:style>
  <w:style w:type="character" w:styleId="1416" w:customStyle="1">
    <w:name w:val="style12"/>
    <w:uiPriority w:val="0"/>
    <w:qFormat/>
  </w:style>
  <w:style w:type="character" w:styleId="1417" w:customStyle="1">
    <w:name w:val="样式1 Char"/>
    <w:link w:val="1418"/>
    <w:uiPriority w:val="0"/>
    <w:qFormat/>
    <w:rPr>
      <w:sz w:val="24"/>
      <w:szCs w:val="24"/>
    </w:rPr>
  </w:style>
  <w:style w:type="paragraph" w:styleId="1418" w:customStyle="1">
    <w:name w:val="样式1"/>
    <w:basedOn w:val="761"/>
    <w:link w:val="1417"/>
    <w:uiPriority w:val="0"/>
    <w:qFormat/>
    <w:pPr>
      <w:ind w:firstLine="480"/>
      <w:spacing w:line="300" w:lineRule="auto"/>
    </w:pPr>
    <w:rPr>
      <w:rFonts w:asciiTheme="minorHAnsi" w:hAnsiTheme="minorHAnsi" w:eastAsiaTheme="minorEastAsia" w:cstheme="minorBidi"/>
      <w:sz w:val="24"/>
    </w:rPr>
  </w:style>
  <w:style w:type="character" w:styleId="1419" w:customStyle="1">
    <w:name w:val="font201"/>
    <w:uiPriority w:val="0"/>
    <w:qFormat/>
    <w:rPr>
      <w:spacing w:val="300"/>
    </w:rPr>
  </w:style>
  <w:style w:type="character" w:styleId="1420" w:customStyle="1">
    <w:name w:val="明显强调1"/>
    <w:uiPriority w:val="0"/>
    <w:qFormat/>
    <w:rPr>
      <w:i/>
      <w:iCs/>
      <w:color w:val="5b9bd5"/>
    </w:rPr>
  </w:style>
  <w:style w:type="character" w:styleId="1421" w:customStyle="1">
    <w:name w:val="lawsitemtext1"/>
    <w:uiPriority w:val="0"/>
    <w:qFormat/>
    <w:rPr>
      <w:color w:val="696969"/>
      <w:spacing w:val="280"/>
      <w:sz w:val="21"/>
      <w:szCs w:val="21"/>
    </w:rPr>
  </w:style>
  <w:style w:type="character" w:styleId="1422" w:customStyle="1">
    <w:name w:val="文字 Char Char"/>
    <w:link w:val="1423"/>
    <w:uiPriority w:val="0"/>
    <w:qFormat/>
    <w:rPr>
      <w:rFonts w:ascii="楷体_GB2312" w:eastAsia="楷体_GB2312"/>
      <w:sz w:val="28"/>
    </w:rPr>
  </w:style>
  <w:style w:type="paragraph" w:styleId="1423" w:customStyle="1">
    <w:name w:val="文字"/>
    <w:basedOn w:val="761"/>
    <w:link w:val="142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4" w:customStyle="1">
    <w:name w:val="l151"/>
    <w:uiPriority w:val="0"/>
    <w:qFormat/>
  </w:style>
  <w:style w:type="character" w:styleId="1425" w:customStyle="1">
    <w:name w:val="Char Char31"/>
    <w:uiPriority w:val="0"/>
    <w:qFormat/>
    <w:rPr>
      <w:rFonts w:eastAsia="宋体"/>
      <w:sz w:val="21"/>
      <w:szCs w:val="24"/>
      <w:lang w:val="en-US" w:eastAsia="zh-CN" w:bidi="ar-SA"/>
    </w:rPr>
  </w:style>
  <w:style w:type="character" w:styleId="1426" w:customStyle="1">
    <w:name w:val="EmailStyle891"/>
    <w:uiPriority w:val="0"/>
    <w:qFormat/>
    <w:rPr>
      <w:rFonts w:ascii="Arial" w:hAnsi="Arial" w:eastAsia="宋体" w:cs="Arial"/>
      <w:color w:val="auto"/>
      <w:sz w:val="20"/>
    </w:rPr>
  </w:style>
  <w:style w:type="character" w:styleId="1427" w:customStyle="1">
    <w:name w:val="一级条标题 Char"/>
    <w:uiPriority w:val="0"/>
    <w:qFormat/>
    <w:rPr>
      <w:rFonts w:ascii="黑体" w:hAnsi="Times New Roman" w:eastAsia="黑体" w:cs="Times New Roman"/>
      <w:szCs w:val="20"/>
    </w:rPr>
  </w:style>
  <w:style w:type="character" w:styleId="1428" w:customStyle="1">
    <w:name w:val="EmailStyle901"/>
    <w:uiPriority w:val="0"/>
    <w:qFormat/>
    <w:rPr>
      <w:rFonts w:ascii="Arial" w:hAnsi="Arial" w:eastAsia="宋体" w:cs="Arial"/>
      <w:color w:val="auto"/>
      <w:sz w:val="20"/>
    </w:rPr>
  </w:style>
  <w:style w:type="character" w:styleId="1429" w:customStyle="1">
    <w:name w:val="章标题 Char"/>
    <w:link w:val="1108"/>
    <w:uiPriority w:val="0"/>
    <w:qFormat/>
    <w:rPr>
      <w:rFonts w:ascii="黑体" w:eastAsia="黑体"/>
    </w:rPr>
  </w:style>
  <w:style w:type="character" w:styleId="1430" w:customStyle="1">
    <w:name w:val="small1"/>
    <w:uiPriority w:val="0"/>
    <w:qFormat/>
    <w:rPr>
      <w:rFonts w:hint="default" w:ascii="Verdana" w:hAnsi="Verdana"/>
      <w:sz w:val="18"/>
      <w:szCs w:val="18"/>
    </w:rPr>
  </w:style>
  <w:style w:type="character" w:styleId="1431" w:customStyle="1">
    <w:name w:val="二级条标题 Char"/>
    <w:uiPriority w:val="0"/>
    <w:qFormat/>
    <w:rPr>
      <w:rFonts w:ascii="黑体" w:hAnsi="Times New Roman" w:eastAsia="黑体" w:cs="Times New Roman"/>
      <w:szCs w:val="20"/>
    </w:rPr>
  </w:style>
  <w:style w:type="character" w:styleId="1432" w:customStyle="1">
    <w:name w:val="fnt1"/>
    <w:uiPriority w:val="0"/>
    <w:qFormat/>
    <w:rPr>
      <w:rFonts w:hint="default" w:ascii="Verdana" w:hAnsi="Verdana"/>
      <w:color w:val="666666"/>
      <w:sz w:val="18"/>
      <w:szCs w:val="18"/>
    </w:rPr>
  </w:style>
  <w:style w:type="character" w:styleId="1433" w:customStyle="1">
    <w:name w:val="三级条标题 Char"/>
    <w:link w:val="1434"/>
    <w:uiPriority w:val="0"/>
    <w:qFormat/>
    <w:rPr>
      <w:rFonts w:ascii="黑体" w:eastAsia="黑体"/>
    </w:rPr>
  </w:style>
  <w:style w:type="paragraph" w:styleId="1434" w:customStyle="1">
    <w:name w:val="三级条标题"/>
    <w:basedOn w:val="1106"/>
    <w:next w:val="1083"/>
    <w:link w:val="1433"/>
    <w:uiPriority w:val="0"/>
    <w:qFormat/>
    <w:pPr>
      <w:ind w:left="780" w:hanging="360"/>
      <w:tabs>
        <w:tab w:val="left" w:pos="1440" w:leader="none"/>
      </w:tabs>
      <w:outlineLvl w:val="4"/>
    </w:pPr>
  </w:style>
  <w:style w:type="character" w:styleId="1435" w:customStyle="1">
    <w:name w:val="paragraph1 Char"/>
    <w:link w:val="1436"/>
    <w:uiPriority w:val="0"/>
    <w:qFormat/>
    <w:rPr>
      <w:rFonts w:ascii="仿宋_GB2312" w:eastAsia="仿宋_GB2312"/>
      <w:sz w:val="28"/>
      <w:szCs w:val="24"/>
    </w:rPr>
  </w:style>
  <w:style w:type="paragraph" w:styleId="1436" w:customStyle="1">
    <w:name w:val="paragraph1"/>
    <w:basedOn w:val="761"/>
    <w:link w:val="1435"/>
    <w:uiPriority w:val="0"/>
    <w:qFormat/>
    <w:pPr>
      <w:ind w:firstLine="200"/>
      <w:spacing w:line="360" w:lineRule="auto"/>
    </w:pPr>
    <w:rPr>
      <w:rFonts w:ascii="仿宋_GB2312" w:eastAsia="仿宋_GB2312" w:hAnsiTheme="minorHAnsi" w:cstheme="minorBidi"/>
      <w:sz w:val="28"/>
    </w:rPr>
  </w:style>
  <w:style w:type="character" w:styleId="1437" w:customStyle="1">
    <w:name w:val="注： Char"/>
    <w:link w:val="1438"/>
    <w:uiPriority w:val="0"/>
    <w:qFormat/>
    <w:rPr>
      <w:rFonts w:ascii="宋体"/>
      <w:sz w:val="18"/>
    </w:rPr>
  </w:style>
  <w:style w:type="paragraph" w:styleId="1438" w:customStyle="1">
    <w:name w:val="注："/>
    <w:next w:val="1083"/>
    <w:link w:val="1437"/>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39" w:customStyle="1">
    <w:name w:val="EmailStyle1271"/>
    <w:uiPriority w:val="0"/>
    <w:qFormat/>
    <w:rPr>
      <w:rFonts w:ascii="Arial" w:hAnsi="Arial" w:eastAsia="宋体" w:cs="Arial"/>
      <w:color w:val="auto"/>
      <w:sz w:val="20"/>
    </w:rPr>
  </w:style>
  <w:style w:type="character" w:styleId="1440" w:customStyle="1">
    <w:name w:val="WW-Absatz-Standardschriftart1111"/>
    <w:uiPriority w:val="0"/>
    <w:qFormat/>
  </w:style>
  <w:style w:type="character" w:styleId="1441" w:customStyle="1">
    <w:name w:val="EmailStyle1281"/>
    <w:uiPriority w:val="0"/>
    <w:qFormat/>
    <w:rPr>
      <w:rFonts w:ascii="Arial" w:hAnsi="Arial" w:eastAsia="宋体" w:cs="Arial"/>
      <w:color w:val="auto"/>
      <w:sz w:val="20"/>
    </w:rPr>
  </w:style>
  <w:style w:type="character" w:styleId="1442" w:customStyle="1">
    <w:name w:val="WW8Num1z7"/>
    <w:uiPriority w:val="0"/>
    <w:qFormat/>
    <w:rPr>
      <w:rFonts w:ascii="Wingdings" w:hAnsi="Wingdings"/>
    </w:rPr>
  </w:style>
  <w:style w:type="character" w:styleId="1443" w:customStyle="1">
    <w:name w:val="EmailStyle170"/>
    <w:uiPriority w:val="0"/>
    <w:qFormat/>
    <w:rPr>
      <w:rFonts w:ascii="Arial" w:hAnsi="Arial" w:eastAsia="宋体" w:cs="Arial"/>
      <w:color w:val="auto"/>
      <w:sz w:val="20"/>
    </w:rPr>
  </w:style>
  <w:style w:type="character" w:styleId="1444" w:customStyle="1">
    <w:name w:val="WW8Num19z2"/>
    <w:uiPriority w:val="0"/>
    <w:qFormat/>
    <w:rPr>
      <w:rFonts w:ascii="StarSymbol" w:hAnsi="StarSymbol" w:cs="StarSymbol"/>
      <w:sz w:val="18"/>
      <w:szCs w:val="18"/>
    </w:rPr>
  </w:style>
  <w:style w:type="character" w:styleId="1445" w:customStyle="1">
    <w:name w:val="EmailStyle171"/>
    <w:uiPriority w:val="0"/>
    <w:qFormat/>
    <w:rPr>
      <w:rFonts w:ascii="Arial" w:hAnsi="Arial" w:eastAsia="宋体" w:cs="Arial"/>
      <w:color w:val="auto"/>
      <w:sz w:val="20"/>
    </w:rPr>
  </w:style>
  <w:style w:type="character" w:styleId="1446" w:customStyle="1">
    <w:name w:val="WW8Num7z0"/>
    <w:uiPriority w:val="0"/>
    <w:qFormat/>
    <w:rPr>
      <w:rFonts w:ascii="Wingdings" w:hAnsi="Wingdings"/>
    </w:rPr>
  </w:style>
  <w:style w:type="character" w:styleId="1447" w:customStyle="1">
    <w:name w:val="Char Char311"/>
    <w:uiPriority w:val="0"/>
    <w:qFormat/>
    <w:rPr>
      <w:rFonts w:eastAsia="宋体"/>
      <w:sz w:val="21"/>
      <w:szCs w:val="24"/>
      <w:lang w:val="en-US" w:eastAsia="zh-CN" w:bidi="ar-SA"/>
    </w:rPr>
  </w:style>
  <w:style w:type="character" w:styleId="1448" w:customStyle="1">
    <w:name w:val="WW8Num25z1"/>
    <w:uiPriority w:val="0"/>
    <w:qFormat/>
    <w:rPr>
      <w:rFonts w:ascii="Wingdings 2" w:hAnsi="Wingdings 2" w:cs="StarSymbol"/>
      <w:sz w:val="18"/>
      <w:szCs w:val="18"/>
    </w:rPr>
  </w:style>
  <w:style w:type="character" w:styleId="1449" w:customStyle="1">
    <w:name w:val="EmailStyle200"/>
    <w:uiPriority w:val="0"/>
    <w:qFormat/>
    <w:rPr>
      <w:rFonts w:ascii="Arial" w:hAnsi="Arial" w:eastAsia="宋体" w:cs="Arial"/>
      <w:color w:val="auto"/>
      <w:sz w:val="20"/>
    </w:rPr>
  </w:style>
  <w:style w:type="character" w:styleId="1450" w:customStyle="1">
    <w:name w:val="WW8Num11z0"/>
    <w:uiPriority w:val="0"/>
    <w:qFormat/>
    <w:rPr>
      <w:rFonts w:ascii="Wingdings" w:hAnsi="Wingdings" w:cs="StarSymbol"/>
      <w:sz w:val="18"/>
      <w:szCs w:val="18"/>
    </w:rPr>
  </w:style>
  <w:style w:type="character" w:styleId="1451" w:customStyle="1">
    <w:name w:val="EmailStyle201"/>
    <w:uiPriority w:val="0"/>
    <w:qFormat/>
    <w:rPr>
      <w:rFonts w:ascii="Arial" w:hAnsi="Arial" w:eastAsia="宋体" w:cs="Arial"/>
      <w:color w:val="auto"/>
      <w:sz w:val="20"/>
    </w:rPr>
  </w:style>
  <w:style w:type="character" w:styleId="1452" w:customStyle="1">
    <w:name w:val="个人撰写风格"/>
    <w:uiPriority w:val="0"/>
    <w:qFormat/>
    <w:rPr>
      <w:rFonts w:ascii="Arial" w:hAnsi="Arial" w:eastAsia="宋体" w:cs="Arial"/>
      <w:color w:val="auto"/>
      <w:sz w:val="20"/>
    </w:rPr>
  </w:style>
  <w:style w:type="character" w:styleId="1453" w:customStyle="1">
    <w:name w:val="zn2 Char"/>
    <w:link w:val="1454"/>
    <w:uiPriority w:val="0"/>
    <w:qFormat/>
    <w:rPr>
      <w:rFonts w:ascii="华文楷体" w:hAnsi="Cambria" w:eastAsia="仿宋_GB2312"/>
      <w:b/>
      <w:bCs/>
      <w:sz w:val="32"/>
      <w:szCs w:val="32"/>
    </w:rPr>
  </w:style>
  <w:style w:type="paragraph" w:styleId="1454" w:customStyle="1">
    <w:name w:val="zn2"/>
    <w:basedOn w:val="763"/>
    <w:link w:val="145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5" w:customStyle="1">
    <w:name w:val="引用 字符1"/>
    <w:uiPriority w:val="99"/>
    <w:qFormat/>
    <w:rPr>
      <w:rFonts w:ascii="Times New Roman" w:hAnsi="Times New Roman" w:eastAsia="宋体" w:cs="Times New Roman"/>
      <w:i/>
      <w:iCs/>
      <w:color w:val="404040"/>
      <w:szCs w:val="24"/>
    </w:rPr>
  </w:style>
  <w:style w:type="character" w:styleId="1456" w:customStyle="1">
    <w:name w:val="zn3 Char"/>
    <w:link w:val="1457"/>
    <w:uiPriority w:val="0"/>
    <w:qFormat/>
    <w:rPr>
      <w:rFonts w:ascii="仿宋_GB2312" w:hAnsi="仿宋_GB2312" w:eastAsia="仿宋_GB2312"/>
      <w:b/>
      <w:bCs/>
      <w:sz w:val="32"/>
      <w:szCs w:val="32"/>
    </w:rPr>
  </w:style>
  <w:style w:type="paragraph" w:styleId="1457" w:customStyle="1">
    <w:name w:val="zn3"/>
    <w:basedOn w:val="764"/>
    <w:next w:val="761"/>
    <w:link w:val="145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8" w:customStyle="1">
    <w:name w:val="明显引用 字符"/>
    <w:link w:val="1459"/>
    <w:uiPriority w:val="0"/>
    <w:qFormat/>
    <w:rPr>
      <w:b/>
      <w:bCs/>
      <w:i/>
      <w:iCs/>
      <w:color w:val="4f81bd"/>
      <w:sz w:val="22"/>
      <w:lang w:eastAsia="en-US" w:bidi="en-US"/>
    </w:rPr>
  </w:style>
  <w:style w:type="paragraph" w:styleId="1459" w:customStyle="1">
    <w:name w:val="明显引用1"/>
    <w:basedOn w:val="761"/>
    <w:next w:val="761"/>
    <w:link w:val="145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0" w:customStyle="1">
    <w:name w:val="标题 5 Char1"/>
    <w:uiPriority w:val="0"/>
    <w:qFormat/>
    <w:rPr>
      <w:b/>
      <w:bCs/>
      <w:sz w:val="28"/>
      <w:szCs w:val="28"/>
    </w:rPr>
  </w:style>
  <w:style w:type="character" w:styleId="1461" w:customStyle="1">
    <w:name w:val="明显引用 字符1"/>
    <w:uiPriority w:val="99"/>
    <w:qFormat/>
    <w:rPr>
      <w:rFonts w:ascii="Times New Roman" w:hAnsi="Times New Roman" w:eastAsia="宋体" w:cs="Times New Roman"/>
      <w:i/>
      <w:iCs/>
      <w:color w:val="4f81bd"/>
      <w:szCs w:val="24"/>
    </w:rPr>
  </w:style>
  <w:style w:type="character" w:styleId="1462" w:customStyle="1">
    <w:name w:val="标题 6 Char1"/>
    <w:uiPriority w:val="0"/>
    <w:qFormat/>
    <w:rPr>
      <w:rFonts w:ascii="Calibri Light" w:hAnsi="Calibri Light" w:eastAsia="宋体" w:cs="Times New Roman"/>
      <w:b/>
      <w:bCs/>
      <w:sz w:val="24"/>
      <w:szCs w:val="24"/>
    </w:rPr>
  </w:style>
  <w:style w:type="character" w:styleId="1463" w:customStyle="1">
    <w:name w:val="明显引用 Char1"/>
    <w:uiPriority w:val="30"/>
    <w:qFormat/>
    <w:rPr>
      <w:i/>
      <w:iCs/>
      <w:color w:val="5b9bd5"/>
      <w:sz w:val="24"/>
    </w:rPr>
  </w:style>
  <w:style w:type="character" w:styleId="1464" w:customStyle="1">
    <w:name w:val="标题 7 Char1"/>
    <w:uiPriority w:val="0"/>
    <w:qFormat/>
    <w:rPr>
      <w:b/>
      <w:bCs/>
      <w:sz w:val="24"/>
      <w:szCs w:val="24"/>
    </w:rPr>
  </w:style>
  <w:style w:type="character" w:styleId="1465" w:customStyle="1">
    <w:name w:val="引用 字符"/>
    <w:link w:val="1466"/>
    <w:uiPriority w:val="0"/>
    <w:qFormat/>
    <w:rPr>
      <w:i/>
      <w:iCs/>
      <w:color w:val="000000"/>
      <w:sz w:val="22"/>
      <w:lang w:eastAsia="en-US" w:bidi="en-US"/>
    </w:rPr>
  </w:style>
  <w:style w:type="paragraph" w:styleId="1466" w:customStyle="1">
    <w:name w:val="引用1"/>
    <w:basedOn w:val="761"/>
    <w:next w:val="761"/>
    <w:link w:val="146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7" w:customStyle="1">
    <w:name w:val="标题 8 Char1"/>
    <w:uiPriority w:val="0"/>
    <w:qFormat/>
    <w:rPr>
      <w:rFonts w:ascii="Calibri Light" w:hAnsi="Calibri Light" w:eastAsia="宋体" w:cs="Times New Roman"/>
      <w:sz w:val="24"/>
      <w:szCs w:val="24"/>
    </w:rPr>
  </w:style>
  <w:style w:type="character" w:styleId="1468" w:customStyle="1">
    <w:name w:val="不明显参考1"/>
    <w:uiPriority w:val="0"/>
    <w:qFormat/>
    <w:rPr>
      <w:smallCaps/>
      <w:color w:val="c0504d"/>
      <w:u w:val="single"/>
    </w:rPr>
  </w:style>
  <w:style w:type="character" w:styleId="1469" w:customStyle="1">
    <w:name w:val="标题 9 Char1"/>
    <w:uiPriority w:val="0"/>
    <w:qFormat/>
    <w:rPr>
      <w:rFonts w:ascii="Calibri Light" w:hAnsi="Calibri Light" w:eastAsia="宋体" w:cs="Times New Roman"/>
      <w:sz w:val="21"/>
      <w:szCs w:val="21"/>
    </w:rPr>
  </w:style>
  <w:style w:type="character" w:styleId="1470" w:customStyle="1">
    <w:name w:val="明显参考1"/>
    <w:uiPriority w:val="0"/>
    <w:qFormat/>
    <w:rPr>
      <w:b/>
      <w:bCs/>
      <w:smallCaps/>
      <w:color w:val="c0504d"/>
      <w:spacing w:val="5"/>
      <w:u w:val="single"/>
    </w:rPr>
  </w:style>
  <w:style w:type="character" w:styleId="1471" w:customStyle="1">
    <w:name w:val="脚注文本 Char1"/>
    <w:uiPriority w:val="0"/>
    <w:semiHidden/>
    <w:qFormat/>
    <w:rPr>
      <w:sz w:val="18"/>
      <w:szCs w:val="18"/>
    </w:rPr>
  </w:style>
  <w:style w:type="character" w:styleId="1472" w:customStyle="1">
    <w:name w:val="tpc_content1"/>
    <w:uiPriority w:val="0"/>
    <w:qFormat/>
    <w:rPr>
      <w:sz w:val="19"/>
      <w:szCs w:val="19"/>
    </w:rPr>
  </w:style>
  <w:style w:type="character" w:styleId="1473" w:customStyle="1">
    <w:name w:val="日期 Char1"/>
    <w:uiPriority w:val="0"/>
    <w:qFormat/>
    <w:rPr>
      <w:sz w:val="21"/>
      <w:szCs w:val="24"/>
    </w:rPr>
  </w:style>
  <w:style w:type="character" w:styleId="1474" w:customStyle="1">
    <w:name w:val="书籍标题1"/>
    <w:uiPriority w:val="0"/>
    <w:qFormat/>
    <w:rPr>
      <w:b/>
      <w:bCs/>
      <w:smallCaps/>
      <w:spacing w:val="5"/>
    </w:rPr>
  </w:style>
  <w:style w:type="character" w:styleId="1475" w:customStyle="1">
    <w:name w:val="正文文本 2 Char1"/>
    <w:uiPriority w:val="99"/>
    <w:qFormat/>
    <w:rPr>
      <w:sz w:val="21"/>
      <w:szCs w:val="24"/>
    </w:rPr>
  </w:style>
  <w:style w:type="character" w:styleId="1476" w:customStyle="1">
    <w:name w:val="short_text1"/>
    <w:uiPriority w:val="0"/>
    <w:qFormat/>
    <w:rPr>
      <w:sz w:val="26"/>
      <w:szCs w:val="26"/>
    </w:rPr>
  </w:style>
  <w:style w:type="character" w:styleId="1477" w:customStyle="1">
    <w:name w:val="正文文本 3 Char1"/>
    <w:uiPriority w:val="0"/>
    <w:qFormat/>
    <w:rPr>
      <w:sz w:val="16"/>
      <w:szCs w:val="16"/>
    </w:rPr>
  </w:style>
  <w:style w:type="character" w:styleId="1478" w:customStyle="1">
    <w:name w:val="ABC标题下的小点 Char"/>
    <w:link w:val="1479"/>
    <w:uiPriority w:val="0"/>
    <w:qFormat/>
    <w:rPr>
      <w:rFonts w:ascii="宋体" w:hAnsi="宋体"/>
    </w:rPr>
  </w:style>
  <w:style w:type="paragraph" w:styleId="1479" w:customStyle="1">
    <w:name w:val="ABC标题下的小点"/>
    <w:basedOn w:val="761"/>
    <w:link w:val="147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0" w:customStyle="1">
    <w:name w:val="标题 Char1"/>
    <w:uiPriority w:val="0"/>
    <w:qFormat/>
    <w:rPr>
      <w:rFonts w:ascii="Calibri Light" w:hAnsi="Calibri Light" w:cs="Times New Roman"/>
      <w:b/>
      <w:bCs/>
      <w:sz w:val="32"/>
      <w:szCs w:val="32"/>
    </w:rPr>
  </w:style>
  <w:style w:type="character" w:styleId="1481" w:customStyle="1">
    <w:name w:val="style21"/>
    <w:uiPriority w:val="0"/>
    <w:qFormat/>
    <w:rPr>
      <w:color w:val="000080"/>
    </w:rPr>
  </w:style>
  <w:style w:type="character" w:styleId="1482" w:customStyle="1">
    <w:name w:val="注释标题 Char1"/>
    <w:uiPriority w:val="0"/>
    <w:qFormat/>
    <w:rPr>
      <w:sz w:val="21"/>
      <w:szCs w:val="24"/>
    </w:rPr>
  </w:style>
  <w:style w:type="character" w:styleId="1483" w:customStyle="1">
    <w:name w:val="ns1"/>
    <w:uiPriority w:val="0"/>
    <w:qFormat/>
    <w:rPr>
      <w:color w:val="ff0000"/>
    </w:rPr>
  </w:style>
  <w:style w:type="character" w:styleId="1484" w:customStyle="1">
    <w:name w:val="zn1 Char"/>
    <w:link w:val="1485"/>
    <w:uiPriority w:val="0"/>
    <w:qFormat/>
    <w:rPr>
      <w:rFonts w:ascii="黑体" w:hAnsi="仿宋_GB2312" w:eastAsia="黑体"/>
      <w:bCs/>
      <w:sz w:val="36"/>
      <w:szCs w:val="32"/>
      <w:lang w:val="zh-CN"/>
    </w:rPr>
  </w:style>
  <w:style w:type="paragraph" w:styleId="1485" w:customStyle="1">
    <w:name w:val="zn1"/>
    <w:basedOn w:val="762"/>
    <w:link w:val="148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6" w:customStyle="1">
    <w:name w:val="hilite2"/>
    <w:uiPriority w:val="0"/>
    <w:qFormat/>
  </w:style>
  <w:style w:type="character" w:styleId="1487" w:customStyle="1">
    <w:name w:val="WC三级 Char"/>
    <w:link w:val="1488"/>
    <w:uiPriority w:val="0"/>
    <w:qFormat/>
    <w:rPr>
      <w:b/>
      <w:sz w:val="32"/>
      <w:lang w:val="zh-CN"/>
    </w:rPr>
  </w:style>
  <w:style w:type="paragraph" w:styleId="1488" w:customStyle="1">
    <w:name w:val="WC三级"/>
    <w:basedOn w:val="764"/>
    <w:link w:val="148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9" w:customStyle="1">
    <w:name w:val="个人答复风格"/>
    <w:uiPriority w:val="0"/>
    <w:qFormat/>
    <w:rPr>
      <w:rFonts w:ascii="Arial" w:hAnsi="Arial" w:eastAsia="宋体" w:cs="Arial"/>
      <w:color w:val="auto"/>
      <w:sz w:val="20"/>
    </w:rPr>
  </w:style>
  <w:style w:type="character" w:styleId="1490" w:customStyle="1">
    <w:name w:val="WC二级 Char"/>
    <w:link w:val="1491"/>
    <w:uiPriority w:val="0"/>
    <w:qFormat/>
    <w:rPr>
      <w:rFonts w:ascii="Arial" w:hAnsi="Arial" w:eastAsia="黑体"/>
      <w:b/>
      <w:sz w:val="32"/>
      <w:lang w:val="zh-CN"/>
    </w:rPr>
  </w:style>
  <w:style w:type="paragraph" w:styleId="1491" w:customStyle="1">
    <w:name w:val="WC二级"/>
    <w:basedOn w:val="763"/>
    <w:link w:val="149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2" w:customStyle="1">
    <w:name w:val="b1"/>
    <w:uiPriority w:val="0"/>
    <w:qFormat/>
    <w:rPr>
      <w:rFonts w:hint="default" w:ascii="Courier New" w:hAnsi="Courier New" w:cs="Courier New"/>
      <w:b/>
      <w:bCs/>
      <w:color w:val="ff0000"/>
      <w:u w:val="none"/>
    </w:rPr>
  </w:style>
  <w:style w:type="character" w:styleId="1493" w:customStyle="1">
    <w:name w:val="样式sjw Char"/>
    <w:link w:val="1494"/>
    <w:uiPriority w:val="0"/>
    <w:qFormat/>
    <w:rPr>
      <w:rFonts w:ascii="宋体" w:hAnsi="宋体"/>
      <w:caps/>
      <w:color w:val="000000"/>
      <w:sz w:val="18"/>
      <w:szCs w:val="18"/>
      <w:shd w:val="pct10" w:color="auto" w:fill="auto"/>
      <w:lang w:val="zh-CN"/>
    </w:rPr>
  </w:style>
  <w:style w:type="paragraph" w:styleId="1494" w:customStyle="1">
    <w:name w:val="样式sjw"/>
    <w:basedOn w:val="761"/>
    <w:link w:val="149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5" w:customStyle="1">
    <w:name w:val="myp1111"/>
    <w:uiPriority w:val="0"/>
    <w:qFormat/>
    <w:rPr>
      <w:rFonts w:hint="default" w:ascii="ˎ̥" w:hAnsi="ˎ̥"/>
      <w:color w:val="000000"/>
      <w:sz w:val="20"/>
      <w:szCs w:val="20"/>
      <w:u w:val="none"/>
    </w:rPr>
  </w:style>
  <w:style w:type="character" w:styleId="1496" w:customStyle="1">
    <w:name w:val="faqa1"/>
    <w:uiPriority w:val="0"/>
    <w:qFormat/>
    <w:rPr>
      <w:rFonts w:hint="eastAsia" w:ascii="微软雅黑" w:hAnsi="微软雅黑" w:eastAsia="微软雅黑"/>
      <w:b/>
      <w:bCs/>
      <w:sz w:val="27"/>
      <w:szCs w:val="27"/>
    </w:rPr>
  </w:style>
  <w:style w:type="character" w:styleId="1497" w:customStyle="1">
    <w:name w:val="表头文字(同正文大小) Char"/>
    <w:link w:val="1498"/>
    <w:uiPriority w:val="0"/>
    <w:qFormat/>
    <w:rPr>
      <w:rFonts w:eastAsia="黑体"/>
      <w:lang w:eastAsia="en-US"/>
    </w:rPr>
  </w:style>
  <w:style w:type="paragraph" w:styleId="1498" w:customStyle="1">
    <w:name w:val="表头文字(同正文大小)"/>
    <w:basedOn w:val="761"/>
    <w:link w:val="1497"/>
    <w:uiPriority w:val="0"/>
    <w:qFormat/>
    <w:pPr>
      <w:jc w:val="center"/>
      <w:spacing w:line="264" w:lineRule="auto"/>
    </w:pPr>
    <w:rPr>
      <w:rFonts w:eastAsia="黑体" w:asciiTheme="minorHAnsi" w:hAnsiTheme="minorHAnsi" w:cstheme="minorBidi"/>
      <w:szCs w:val="22"/>
      <w:lang w:eastAsia="en-US"/>
    </w:rPr>
  </w:style>
  <w:style w:type="character" w:styleId="1499" w:customStyle="1">
    <w:name w:val="faqq1"/>
    <w:uiPriority w:val="0"/>
    <w:qFormat/>
    <w:rPr>
      <w:rFonts w:hint="eastAsia" w:ascii="微软雅黑" w:hAnsi="微软雅黑" w:eastAsia="微软雅黑"/>
      <w:sz w:val="24"/>
      <w:szCs w:val="24"/>
    </w:rPr>
  </w:style>
  <w:style w:type="character" w:styleId="1500" w:customStyle="1">
    <w:name w:val="表格 Char"/>
    <w:uiPriority w:val="0"/>
    <w:qFormat/>
    <w:rPr>
      <w:rFonts w:ascii="Times New Roman" w:hAnsi="Times New Roman" w:eastAsia="宋体" w:cs="Times New Roman"/>
      <w:sz w:val="24"/>
      <w:szCs w:val="24"/>
    </w:rPr>
  </w:style>
  <w:style w:type="character" w:styleId="1501" w:customStyle="1">
    <w:name w:val="题注 Char1"/>
    <w:uiPriority w:val="0"/>
    <w:qFormat/>
    <w:rPr>
      <w:rFonts w:ascii="Arial" w:hAnsi="Arial" w:eastAsia="黑体" w:cs="Arial"/>
      <w:sz w:val="20"/>
      <w:szCs w:val="20"/>
    </w:rPr>
  </w:style>
  <w:style w:type="character" w:styleId="1502" w:customStyle="1">
    <w:name w:val="未处理的提及1"/>
    <w:uiPriority w:val="99"/>
    <w:unhideWhenUsed/>
    <w:qFormat/>
    <w:rPr>
      <w:color w:val="605e5c"/>
      <w:shd w:val="clear" w:color="auto" w:fill="e1dfdd"/>
    </w:rPr>
  </w:style>
  <w:style w:type="character" w:styleId="1503" w:customStyle="1">
    <w:name w:val="Char Char32"/>
    <w:uiPriority w:val="0"/>
    <w:qFormat/>
    <w:rPr>
      <w:rFonts w:eastAsia="宋体"/>
      <w:sz w:val="21"/>
      <w:szCs w:val="24"/>
      <w:lang w:val="en-US" w:eastAsia="zh-CN" w:bidi="ar-SA"/>
    </w:rPr>
  </w:style>
  <w:style w:type="character" w:styleId="1504" w:customStyle="1">
    <w:name w:val="WW8Num22z1"/>
    <w:uiPriority w:val="0"/>
    <w:qFormat/>
    <w:rPr>
      <w:rFonts w:ascii="Wingdings 2" w:hAnsi="Wingdings 2" w:cs="StarSymbol"/>
      <w:sz w:val="18"/>
      <w:szCs w:val="18"/>
    </w:rPr>
  </w:style>
  <w:style w:type="character" w:styleId="1505" w:customStyle="1">
    <w:name w:val="正文文本缩进 字符1"/>
    <w:uiPriority w:val="0"/>
    <w:semiHidden/>
    <w:qFormat/>
    <w:rPr>
      <w:rFonts w:ascii="方正仿宋_GBK" w:hAnsi="Times New Roman" w:eastAsia="方正仿宋_GBK" w:cs="Times New Roman"/>
      <w:sz w:val="32"/>
      <w:szCs w:val="20"/>
    </w:rPr>
  </w:style>
  <w:style w:type="character" w:styleId="1506" w:customStyle="1">
    <w:name w:val="WW8Num38z2"/>
    <w:uiPriority w:val="0"/>
    <w:qFormat/>
    <w:rPr>
      <w:rFonts w:ascii="StarSymbol" w:hAnsi="StarSymbol" w:cs="StarSymbol"/>
      <w:sz w:val="18"/>
      <w:szCs w:val="18"/>
    </w:rPr>
  </w:style>
  <w:style w:type="character" w:styleId="1507" w:customStyle="1">
    <w:name w:val="样式 加粗"/>
    <w:uiPriority w:val="0"/>
    <w:qFormat/>
    <w:rPr>
      <w:rFonts w:hint="eastAsia" w:ascii="宋体" w:hAnsi="宋体" w:eastAsia="宋体"/>
      <w:b/>
      <w:bCs/>
      <w:lang w:val="en-US" w:eastAsia="zh-CN" w:bidi="ar-SA"/>
    </w:rPr>
  </w:style>
  <w:style w:type="character" w:styleId="1508" w:customStyle="1">
    <w:name w:val="WW8Num18z2"/>
    <w:uiPriority w:val="0"/>
    <w:qFormat/>
    <w:rPr>
      <w:rFonts w:ascii="StarSymbol" w:hAnsi="StarSymbol" w:cs="StarSymbol"/>
      <w:sz w:val="18"/>
      <w:szCs w:val="18"/>
    </w:rPr>
  </w:style>
  <w:style w:type="character" w:styleId="1509" w:customStyle="1">
    <w:name w:val="myp112"/>
    <w:uiPriority w:val="0"/>
    <w:qFormat/>
    <w:rPr>
      <w:rFonts w:hint="default"/>
      <w:color w:val="000000"/>
      <w:sz w:val="22"/>
      <w:szCs w:val="22"/>
      <w:u w:val="none"/>
    </w:rPr>
  </w:style>
  <w:style w:type="character" w:styleId="1510" w:customStyle="1">
    <w:name w:val="fontstyle21"/>
    <w:uiPriority w:val="0"/>
    <w:qFormat/>
    <w:rPr>
      <w:rFonts w:hint="default" w:ascii="Arial" w:hAnsi="Arial" w:cs="Arial"/>
      <w:color w:val="000000"/>
      <w:sz w:val="24"/>
      <w:szCs w:val="24"/>
    </w:rPr>
  </w:style>
  <w:style w:type="character" w:styleId="1511" w:customStyle="1">
    <w:name w:val="WW8Num2z1"/>
    <w:uiPriority w:val="0"/>
    <w:qFormat/>
    <w:rPr>
      <w:rFonts w:ascii="Wingdings 2" w:hAnsi="Wingdings 2" w:cs="StarSymbol"/>
      <w:sz w:val="18"/>
      <w:szCs w:val="18"/>
    </w:rPr>
  </w:style>
  <w:style w:type="character" w:styleId="1512" w:customStyle="1">
    <w:name w:val="日期 字符1"/>
    <w:uiPriority w:val="0"/>
    <w:semiHidden/>
    <w:qFormat/>
    <w:rPr>
      <w:rFonts w:ascii="Times New Roman" w:hAnsi="Times New Roman" w:eastAsia="方正仿宋_GBK" w:cs="Times New Roman"/>
      <w:szCs w:val="20"/>
    </w:rPr>
  </w:style>
  <w:style w:type="character" w:styleId="1513" w:customStyle="1">
    <w:name w:val="正文首行缩进 2 Char1"/>
    <w:uiPriority w:val="0"/>
    <w:qFormat/>
    <w:rPr>
      <w:rFonts w:hint="eastAsia" w:ascii="方正仿宋_GBK" w:eastAsia="方正仿宋_GBK"/>
      <w:sz w:val="32"/>
      <w:szCs w:val="28"/>
    </w:rPr>
  </w:style>
  <w:style w:type="character" w:styleId="1514" w:customStyle="1">
    <w:name w:val="WW8Num35z0"/>
    <w:uiPriority w:val="0"/>
    <w:qFormat/>
    <w:rPr>
      <w:rFonts w:ascii="Wingdings" w:hAnsi="Wingdings" w:cs="StarSymbol"/>
      <w:sz w:val="18"/>
      <w:szCs w:val="18"/>
    </w:rPr>
  </w:style>
  <w:style w:type="character" w:styleId="1515" w:customStyle="1">
    <w:name w:val="WW8Num12z2"/>
    <w:uiPriority w:val="0"/>
    <w:qFormat/>
    <w:rPr>
      <w:rFonts w:ascii="StarSymbol" w:hAnsi="StarSymbol" w:cs="StarSymbol"/>
      <w:sz w:val="18"/>
      <w:szCs w:val="18"/>
    </w:rPr>
  </w:style>
  <w:style w:type="character" w:styleId="1516" w:customStyle="1">
    <w:name w:val="WW8Num16z0"/>
    <w:uiPriority w:val="0"/>
    <w:qFormat/>
    <w:rPr>
      <w:rFonts w:ascii="Wingdings" w:hAnsi="Wingdings" w:cs="StarSymbol"/>
      <w:sz w:val="18"/>
      <w:szCs w:val="18"/>
    </w:rPr>
  </w:style>
  <w:style w:type="character" w:styleId="1517" w:customStyle="1">
    <w:name w:val="Bid_正文 Char"/>
    <w:uiPriority w:val="0"/>
    <w:qFormat/>
    <w:rPr>
      <w:sz w:val="24"/>
    </w:rPr>
  </w:style>
  <w:style w:type="character" w:styleId="1518" w:customStyle="1">
    <w:name w:val="WW8Num13z0"/>
    <w:uiPriority w:val="0"/>
    <w:qFormat/>
    <w:rPr>
      <w:rFonts w:ascii="Wingdings" w:hAnsi="Wingdings" w:cs="StarSymbol"/>
      <w:sz w:val="18"/>
      <w:szCs w:val="18"/>
    </w:rPr>
  </w:style>
  <w:style w:type="character" w:styleId="1519" w:customStyle="1">
    <w:name w:val="WW8Num37z0"/>
    <w:uiPriority w:val="0"/>
    <w:qFormat/>
    <w:rPr>
      <w:rFonts w:ascii="Wingdings" w:hAnsi="Wingdings" w:cs="StarSymbol"/>
      <w:sz w:val="18"/>
      <w:szCs w:val="18"/>
    </w:rPr>
  </w:style>
  <w:style w:type="character" w:styleId="1520" w:customStyle="1">
    <w:name w:val="WW8Num37z1"/>
    <w:uiPriority w:val="0"/>
    <w:qFormat/>
    <w:rPr>
      <w:rFonts w:ascii="Wingdings 2" w:hAnsi="Wingdings 2" w:cs="StarSymbol"/>
      <w:sz w:val="18"/>
      <w:szCs w:val="18"/>
    </w:rPr>
  </w:style>
  <w:style w:type="character" w:styleId="1521" w:customStyle="1">
    <w:name w:val="WW8Num34z0"/>
    <w:uiPriority w:val="0"/>
    <w:qFormat/>
    <w:rPr>
      <w:rFonts w:ascii="Wingdings" w:hAnsi="Wingdings" w:cs="StarSymbol"/>
      <w:sz w:val="18"/>
      <w:szCs w:val="18"/>
    </w:rPr>
  </w:style>
  <w:style w:type="character" w:styleId="1522" w:customStyle="1">
    <w:name w:val="WW8Num17z0"/>
    <w:uiPriority w:val="0"/>
    <w:qFormat/>
    <w:rPr>
      <w:rFonts w:ascii="Wingdings" w:hAnsi="Wingdings"/>
    </w:rPr>
  </w:style>
  <w:style w:type="character" w:styleId="1523" w:customStyle="1">
    <w:name w:val="WW8Num15z0"/>
    <w:uiPriority w:val="0"/>
    <w:qFormat/>
    <w:rPr>
      <w:rFonts w:ascii="Wingdings" w:hAnsi="Wingdings" w:cs="StarSymbol"/>
      <w:sz w:val="18"/>
      <w:szCs w:val="18"/>
    </w:rPr>
  </w:style>
  <w:style w:type="character" w:styleId="1524" w:customStyle="1">
    <w:name w:val="WW8Num28z1"/>
    <w:uiPriority w:val="0"/>
    <w:qFormat/>
    <w:rPr>
      <w:rFonts w:ascii="Wingdings 2" w:hAnsi="Wingdings 2" w:cs="StarSymbol"/>
      <w:sz w:val="18"/>
      <w:szCs w:val="18"/>
    </w:rPr>
  </w:style>
  <w:style w:type="character" w:styleId="1525" w:customStyle="1">
    <w:name w:val="WW8Num4z0"/>
    <w:uiPriority w:val="0"/>
    <w:qFormat/>
    <w:rPr>
      <w:rFonts w:ascii="Wingdings" w:hAnsi="Wingdings" w:cs="StarSymbol"/>
      <w:sz w:val="18"/>
      <w:szCs w:val="18"/>
    </w:rPr>
  </w:style>
  <w:style w:type="character" w:styleId="1526" w:customStyle="1">
    <w:name w:val="style101"/>
    <w:uiPriority w:val="0"/>
    <w:qFormat/>
    <w:rPr>
      <w:rFonts w:hint="eastAsia" w:ascii="宋体" w:hAnsi="宋体" w:eastAsia="宋体"/>
      <w:b/>
      <w:bCs/>
      <w:color w:val="ffffff"/>
      <w:sz w:val="21"/>
      <w:szCs w:val="21"/>
      <w:lang w:val="en-US" w:eastAsia="zh-CN" w:bidi="ar-SA"/>
    </w:rPr>
  </w:style>
  <w:style w:type="character" w:styleId="1527" w:customStyle="1">
    <w:name w:val="WW8Num5z0"/>
    <w:uiPriority w:val="0"/>
    <w:qFormat/>
    <w:rPr>
      <w:rFonts w:ascii="Wingdings" w:hAnsi="Wingdings" w:cs="StarSymbol"/>
      <w:sz w:val="18"/>
      <w:szCs w:val="18"/>
    </w:rPr>
  </w:style>
  <w:style w:type="character" w:styleId="1528" w:customStyle="1">
    <w:name w:val="无首行缩进正文 Char"/>
    <w:uiPriority w:val="0"/>
    <w:qFormat/>
  </w:style>
  <w:style w:type="character" w:styleId="1529" w:customStyle="1">
    <w:name w:val="批注框文本 Char2"/>
    <w:uiPriority w:val="0"/>
    <w:qFormat/>
    <w:rPr>
      <w:rFonts w:ascii="Times New Roman" w:hAnsi="Times New Roman" w:eastAsia="方正仿宋_GBK" w:cs="Times New Roman"/>
      <w:sz w:val="18"/>
      <w:szCs w:val="18"/>
    </w:rPr>
  </w:style>
  <w:style w:type="character" w:styleId="1530" w:customStyle="1">
    <w:name w:val="WW8Num29z2"/>
    <w:uiPriority w:val="0"/>
    <w:qFormat/>
    <w:rPr>
      <w:rFonts w:ascii="StarSymbol" w:hAnsi="StarSymbol" w:cs="StarSymbol"/>
      <w:sz w:val="18"/>
      <w:szCs w:val="18"/>
    </w:rPr>
  </w:style>
  <w:style w:type="character" w:styleId="1531" w:customStyle="1">
    <w:name w:val="WW8Num23z2"/>
    <w:uiPriority w:val="0"/>
    <w:qFormat/>
    <w:rPr>
      <w:rFonts w:ascii="StarSymbol" w:hAnsi="StarSymbol" w:cs="StarSymbol"/>
      <w:sz w:val="18"/>
      <w:szCs w:val="18"/>
    </w:rPr>
  </w:style>
  <w:style w:type="character" w:styleId="1532" w:customStyle="1">
    <w:name w:val="WW8Num19z0"/>
    <w:uiPriority w:val="0"/>
    <w:qFormat/>
    <w:rPr>
      <w:rFonts w:ascii="Wingdings" w:hAnsi="Wingdings" w:cs="StarSymbol"/>
      <w:sz w:val="18"/>
      <w:szCs w:val="18"/>
    </w:rPr>
  </w:style>
  <w:style w:type="character" w:styleId="1533" w:customStyle="1">
    <w:name w:val="WW8Num22z2"/>
    <w:uiPriority w:val="0"/>
    <w:qFormat/>
    <w:rPr>
      <w:rFonts w:ascii="StarSymbol" w:hAnsi="StarSymbol" w:cs="StarSymbol"/>
      <w:sz w:val="18"/>
      <w:szCs w:val="18"/>
    </w:rPr>
  </w:style>
  <w:style w:type="character" w:styleId="1534" w:customStyle="1">
    <w:name w:val="WW8Num24z1"/>
    <w:uiPriority w:val="0"/>
    <w:qFormat/>
    <w:rPr>
      <w:rFonts w:ascii="Wingdings 2" w:hAnsi="Wingdings 2" w:cs="StarSymbol"/>
      <w:sz w:val="18"/>
      <w:szCs w:val="18"/>
    </w:rPr>
  </w:style>
  <w:style w:type="character" w:styleId="1535" w:customStyle="1">
    <w:name w:val="标题 7 字符1"/>
    <w:uiPriority w:val="9"/>
    <w:qFormat/>
    <w:rPr>
      <w:rFonts w:ascii="Times New Roman" w:hAnsi="Times New Roman" w:eastAsia="方正仿宋_GBK" w:cs="Times New Roman"/>
      <w:b/>
      <w:bCs/>
      <w:sz w:val="24"/>
      <w:szCs w:val="24"/>
    </w:rPr>
  </w:style>
  <w:style w:type="character" w:styleId="1536" w:customStyle="1">
    <w:name w:val="标题 6 字符1"/>
    <w:uiPriority w:val="9"/>
    <w:qFormat/>
    <w:rPr>
      <w:rFonts w:ascii="仿宋" w:hAnsi="仿宋" w:eastAsia="仿宋"/>
      <w:bCs/>
      <w:sz w:val="32"/>
      <w:szCs w:val="32"/>
    </w:rPr>
  </w:style>
  <w:style w:type="character" w:styleId="1537" w:customStyle="1">
    <w:name w:val="WW8Num39z1"/>
    <w:uiPriority w:val="0"/>
    <w:qFormat/>
    <w:rPr>
      <w:rFonts w:ascii="Wingdings 2" w:hAnsi="Wingdings 2" w:cs="StarSymbol"/>
      <w:sz w:val="18"/>
      <w:szCs w:val="18"/>
    </w:rPr>
  </w:style>
  <w:style w:type="character" w:styleId="1538" w:customStyle="1">
    <w:name w:val="apple-style-span"/>
    <w:uiPriority w:val="0"/>
    <w:qFormat/>
  </w:style>
  <w:style w:type="character" w:styleId="1539" w:customStyle="1">
    <w:name w:val="注×： Char"/>
    <w:link w:val="1540"/>
    <w:uiPriority w:val="0"/>
    <w:qFormat/>
    <w:rPr>
      <w:rFonts w:ascii="宋体"/>
      <w:sz w:val="18"/>
    </w:rPr>
  </w:style>
  <w:style w:type="paragraph" w:styleId="1540" w:customStyle="1">
    <w:name w:val="注×："/>
    <w:link w:val="153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41" w:customStyle="1">
    <w:name w:val="附录公式 Char"/>
    <w:link w:val="1542"/>
    <w:uiPriority w:val="0"/>
    <w:qFormat/>
    <w:rPr>
      <w:rFonts w:ascii="宋体"/>
    </w:rPr>
  </w:style>
  <w:style w:type="paragraph" w:styleId="1542" w:customStyle="1">
    <w:name w:val="附录公式"/>
    <w:basedOn w:val="1083"/>
    <w:next w:val="1083"/>
    <w:link w:val="154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3" w:customStyle="1">
    <w:name w:val="附录图标题 Char"/>
    <w:link w:val="1544"/>
    <w:uiPriority w:val="0"/>
    <w:qFormat/>
    <w:rPr>
      <w:rFonts w:ascii="黑体" w:eastAsia="黑体"/>
    </w:rPr>
  </w:style>
  <w:style w:type="paragraph" w:styleId="1544" w:customStyle="1">
    <w:name w:val="附录图标题"/>
    <w:next w:val="1083"/>
    <w:link w:val="1543"/>
    <w:uiPriority w:val="0"/>
    <w:qFormat/>
    <w:pPr>
      <w:jc w:val="center"/>
    </w:pPr>
    <w:rPr>
      <w:rFonts w:hint="default" w:ascii="黑体" w:eastAsia="黑体" w:hAnsiTheme="minorHAnsi" w:cstheme="minorBidi"/>
      <w:sz w:val="21"/>
      <w:szCs w:val="22"/>
      <w:lang w:val="en-US" w:eastAsia="zh-CN" w:bidi="ar-SA"/>
    </w:rPr>
  </w:style>
  <w:style w:type="character" w:styleId="1545" w:customStyle="1">
    <w:name w:val="附录章标题 Char"/>
    <w:link w:val="1546"/>
    <w:uiPriority w:val="0"/>
    <w:qFormat/>
    <w:rPr>
      <w:rFonts w:ascii="黑体" w:eastAsia="黑体"/>
    </w:rPr>
  </w:style>
  <w:style w:type="paragraph" w:styleId="1546" w:customStyle="1">
    <w:name w:val="附录章标题"/>
    <w:next w:val="1083"/>
    <w:link w:val="1545"/>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47" w:customStyle="1">
    <w:name w:val="附录一级条标题 Char"/>
    <w:link w:val="1548"/>
    <w:uiPriority w:val="0"/>
    <w:qFormat/>
    <w:rPr>
      <w:rFonts w:ascii="黑体" w:eastAsia="黑体"/>
    </w:rPr>
  </w:style>
  <w:style w:type="paragraph" w:styleId="1548" w:customStyle="1">
    <w:name w:val="附录一级条标题"/>
    <w:basedOn w:val="1546"/>
    <w:next w:val="1083"/>
    <w:link w:val="1547"/>
    <w:uiPriority w:val="0"/>
    <w:qFormat/>
    <w:pPr>
      <w:ind w:left="0" w:firstLine="0"/>
      <w:outlineLvl w:val="2"/>
    </w:pPr>
  </w:style>
  <w:style w:type="character" w:styleId="1549" w:customStyle="1">
    <w:name w:val="首示例 Char"/>
    <w:link w:val="1550"/>
    <w:uiPriority w:val="0"/>
    <w:qFormat/>
    <w:rPr>
      <w:rFonts w:ascii="宋体" w:hAnsi="宋体"/>
      <w:sz w:val="18"/>
      <w:szCs w:val="18"/>
    </w:rPr>
  </w:style>
  <w:style w:type="paragraph" w:styleId="1550" w:customStyle="1">
    <w:name w:val="首示例"/>
    <w:next w:val="1083"/>
    <w:link w:val="1549"/>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51" w:customStyle="1">
    <w:name w:val="无间隔 字符"/>
    <w:link w:val="1552"/>
    <w:uiPriority w:val="0"/>
    <w:qFormat/>
    <w:rPr>
      <w:rFonts w:ascii="Calibri" w:hAnsi="Calibri"/>
    </w:rPr>
  </w:style>
  <w:style w:type="paragraph" w:styleId="1552" w:customStyle="1">
    <w:name w:val="无间隔1"/>
    <w:link w:val="155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53" w:customStyle="1">
    <w:name w:val="标题 字符"/>
    <w:basedOn w:val="771"/>
    <w:link w:val="826"/>
    <w:uiPriority w:val="10"/>
    <w:qFormat/>
    <w:rPr>
      <w:rFonts w:eastAsia="宋体" w:asciiTheme="majorHAnsi" w:hAnsiTheme="majorHAnsi" w:cstheme="majorBidi"/>
      <w:b/>
      <w:bCs/>
      <w:sz w:val="32"/>
      <w:szCs w:val="32"/>
    </w:rPr>
  </w:style>
  <w:style w:type="character" w:styleId="1554" w:customStyle="1">
    <w:name w:val="文档结构图 字符"/>
    <w:basedOn w:val="771"/>
    <w:link w:val="783"/>
    <w:uiPriority w:val="99"/>
    <w:semiHidden/>
    <w:qFormat/>
    <w:rPr>
      <w:rFonts w:ascii="宋体" w:hAnsi="Times New Roman" w:eastAsia="宋体" w:cs="Times New Roman"/>
      <w:sz w:val="18"/>
      <w:szCs w:val="18"/>
    </w:rPr>
  </w:style>
  <w:style w:type="character" w:styleId="1555" w:customStyle="1">
    <w:name w:val="日期 字符"/>
    <w:basedOn w:val="771"/>
    <w:link w:val="803"/>
    <w:uiPriority w:val="99"/>
    <w:semiHidden/>
    <w:qFormat/>
    <w:rPr>
      <w:rFonts w:ascii="Times New Roman" w:hAnsi="Times New Roman" w:eastAsia="宋体" w:cs="Times New Roman"/>
      <w:szCs w:val="24"/>
    </w:rPr>
  </w:style>
  <w:style w:type="character" w:styleId="1556" w:customStyle="1">
    <w:name w:val="HTML 地址 字符1"/>
    <w:basedOn w:val="771"/>
    <w:link w:val="795"/>
    <w:uiPriority w:val="99"/>
    <w:semiHidden/>
    <w:qFormat/>
    <w:rPr>
      <w:rFonts w:ascii="Times New Roman" w:hAnsi="Times New Roman" w:eastAsia="宋体" w:cs="Times New Roman"/>
      <w:i/>
      <w:iCs/>
      <w:szCs w:val="24"/>
    </w:rPr>
  </w:style>
  <w:style w:type="character" w:styleId="1557" w:customStyle="1">
    <w:name w:val="纯文本 字符"/>
    <w:basedOn w:val="771"/>
    <w:link w:val="799"/>
    <w:uiPriority w:val="99"/>
    <w:qFormat/>
    <w:rPr>
      <w:rFonts w:ascii="宋体" w:hAnsi="Courier New" w:eastAsia="宋体" w:cs="Courier New"/>
      <w:szCs w:val="21"/>
    </w:rPr>
  </w:style>
  <w:style w:type="character" w:styleId="1558" w:customStyle="1">
    <w:name w:val="HTML 预设格式 字符1"/>
    <w:basedOn w:val="771"/>
    <w:link w:val="823"/>
    <w:uiPriority w:val="99"/>
    <w:semiHidden/>
    <w:qFormat/>
    <w:rPr>
      <w:rFonts w:ascii="Courier New" w:hAnsi="Courier New" w:eastAsia="宋体" w:cs="Courier New"/>
      <w:sz w:val="20"/>
      <w:szCs w:val="20"/>
    </w:rPr>
  </w:style>
  <w:style w:type="character" w:styleId="1559" w:customStyle="1">
    <w:name w:val="脚注文本 字符1"/>
    <w:basedOn w:val="771"/>
    <w:link w:val="814"/>
    <w:uiPriority w:val="99"/>
    <w:semiHidden/>
    <w:qFormat/>
    <w:rPr>
      <w:rFonts w:ascii="Times New Roman" w:hAnsi="Times New Roman" w:eastAsia="宋体" w:cs="Times New Roman"/>
      <w:sz w:val="18"/>
      <w:szCs w:val="18"/>
    </w:rPr>
  </w:style>
  <w:style w:type="character" w:styleId="1560" w:customStyle="1">
    <w:name w:val="批注文字 字符"/>
    <w:basedOn w:val="771"/>
    <w:link w:val="784"/>
    <w:uiPriority w:val="99"/>
    <w:semiHidden/>
    <w:qFormat/>
    <w:rPr>
      <w:rFonts w:ascii="Times New Roman" w:hAnsi="Times New Roman" w:eastAsia="宋体" w:cs="Times New Roman"/>
      <w:szCs w:val="24"/>
    </w:rPr>
  </w:style>
  <w:style w:type="character" w:styleId="1561" w:customStyle="1">
    <w:name w:val="正文文本缩进 字符"/>
    <w:basedOn w:val="771"/>
    <w:link w:val="790"/>
    <w:uiPriority w:val="99"/>
    <w:semiHidden/>
    <w:qFormat/>
    <w:rPr>
      <w:rFonts w:ascii="Times New Roman" w:hAnsi="Times New Roman" w:eastAsia="宋体" w:cs="Times New Roman"/>
      <w:szCs w:val="24"/>
    </w:rPr>
  </w:style>
  <w:style w:type="character" w:styleId="1562" w:customStyle="1">
    <w:name w:val="正文文本 字符"/>
    <w:basedOn w:val="771"/>
    <w:link w:val="789"/>
    <w:uiPriority w:val="99"/>
    <w:semiHidden/>
    <w:qFormat/>
    <w:rPr>
      <w:rFonts w:ascii="Times New Roman" w:hAnsi="Times New Roman" w:eastAsia="宋体" w:cs="Times New Roman"/>
      <w:szCs w:val="24"/>
    </w:rPr>
  </w:style>
  <w:style w:type="character" w:styleId="1563" w:customStyle="1">
    <w:name w:val="正文文本缩进 2 字符"/>
    <w:basedOn w:val="771"/>
    <w:link w:val="804"/>
    <w:uiPriority w:val="99"/>
    <w:semiHidden/>
    <w:qFormat/>
    <w:rPr>
      <w:rFonts w:ascii="Times New Roman" w:hAnsi="Times New Roman" w:eastAsia="宋体" w:cs="Times New Roman"/>
      <w:szCs w:val="24"/>
    </w:rPr>
  </w:style>
  <w:style w:type="character" w:styleId="1564" w:customStyle="1">
    <w:name w:val="正文文本 3 字符"/>
    <w:basedOn w:val="771"/>
    <w:link w:val="787"/>
    <w:uiPriority w:val="99"/>
    <w:semiHidden/>
    <w:qFormat/>
    <w:rPr>
      <w:rFonts w:ascii="Times New Roman" w:hAnsi="Times New Roman" w:eastAsia="宋体" w:cs="Times New Roman"/>
      <w:sz w:val="16"/>
      <w:szCs w:val="16"/>
    </w:rPr>
  </w:style>
  <w:style w:type="character" w:styleId="1565" w:customStyle="1">
    <w:name w:val="正文文本缩进 3 字符"/>
    <w:basedOn w:val="771"/>
    <w:link w:val="816"/>
    <w:uiPriority w:val="99"/>
    <w:semiHidden/>
    <w:qFormat/>
    <w:rPr>
      <w:rFonts w:ascii="Times New Roman" w:hAnsi="Times New Roman" w:eastAsia="宋体" w:cs="Times New Roman"/>
      <w:sz w:val="16"/>
      <w:szCs w:val="16"/>
    </w:rPr>
  </w:style>
  <w:style w:type="character" w:styleId="1566" w:customStyle="1">
    <w:name w:val="注释标题 字符1"/>
    <w:basedOn w:val="771"/>
    <w:link w:val="776"/>
    <w:uiPriority w:val="99"/>
    <w:semiHidden/>
    <w:qFormat/>
    <w:rPr>
      <w:rFonts w:ascii="Times New Roman" w:hAnsi="Times New Roman" w:eastAsia="宋体" w:cs="Times New Roman"/>
      <w:szCs w:val="24"/>
    </w:rPr>
  </w:style>
  <w:style w:type="character" w:styleId="1567" w:customStyle="1">
    <w:name w:val="批注主题 字符"/>
    <w:basedOn w:val="1560"/>
    <w:link w:val="827"/>
    <w:uiPriority w:val="99"/>
    <w:semiHidden/>
    <w:qFormat/>
    <w:rPr>
      <w:rFonts w:ascii="Times New Roman" w:hAnsi="Times New Roman" w:eastAsia="宋体" w:cs="Times New Roman"/>
      <w:b/>
      <w:bCs/>
      <w:szCs w:val="24"/>
    </w:rPr>
  </w:style>
  <w:style w:type="character" w:styleId="1568" w:customStyle="1">
    <w:name w:val="批注框文本 字符"/>
    <w:basedOn w:val="771"/>
    <w:link w:val="806"/>
    <w:uiPriority w:val="99"/>
    <w:semiHidden/>
    <w:qFormat/>
    <w:rPr>
      <w:rFonts w:ascii="Times New Roman" w:hAnsi="Times New Roman" w:eastAsia="宋体" w:cs="Times New Roman"/>
      <w:sz w:val="18"/>
      <w:szCs w:val="18"/>
    </w:rPr>
  </w:style>
  <w:style w:type="character" w:styleId="1569" w:customStyle="1">
    <w:name w:val="正文文本 2 字符"/>
    <w:basedOn w:val="771"/>
    <w:link w:val="822"/>
    <w:uiPriority w:val="99"/>
    <w:semiHidden/>
    <w:qFormat/>
    <w:rPr>
      <w:rFonts w:ascii="Times New Roman" w:hAnsi="Times New Roman" w:eastAsia="宋体" w:cs="Times New Roman"/>
      <w:szCs w:val="24"/>
    </w:rPr>
  </w:style>
  <w:style w:type="character" w:styleId="1570" w:customStyle="1">
    <w:name w:val="称呼 字符"/>
    <w:basedOn w:val="771"/>
    <w:link w:val="786"/>
    <w:uiPriority w:val="99"/>
    <w:semiHidden/>
    <w:qFormat/>
    <w:rPr>
      <w:rFonts w:ascii="Times New Roman" w:hAnsi="Times New Roman" w:eastAsia="宋体" w:cs="Times New Roman"/>
      <w:szCs w:val="24"/>
    </w:rPr>
  </w:style>
  <w:style w:type="character" w:styleId="1571" w:customStyle="1">
    <w:name w:val="副标题 字符"/>
    <w:basedOn w:val="771"/>
    <w:link w:val="813"/>
    <w:uiPriority w:val="11"/>
    <w:qFormat/>
    <w:rPr>
      <w:rFonts w:eastAsia="宋体" w:asciiTheme="majorHAnsi" w:hAnsiTheme="majorHAnsi" w:cstheme="majorBidi"/>
      <w:b/>
      <w:bCs/>
      <w:sz w:val="32"/>
      <w:szCs w:val="32"/>
    </w:rPr>
  </w:style>
  <w:style w:type="character" w:styleId="1572" w:customStyle="1">
    <w:name w:val="尾注文本 字符"/>
    <w:basedOn w:val="771"/>
    <w:link w:val="805"/>
    <w:uiPriority w:val="99"/>
    <w:semiHidden/>
    <w:qFormat/>
    <w:rPr>
      <w:rFonts w:ascii="Times New Roman" w:hAnsi="Times New Roman" w:eastAsia="宋体" w:cs="Times New Roman"/>
      <w:szCs w:val="24"/>
    </w:rPr>
  </w:style>
  <w:style w:type="paragraph" w:styleId="1573" w:customStyle="1">
    <w:name w:val="xl1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19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标准书眉一"/>
    <w:uiPriority w:val="0"/>
    <w:qFormat/>
    <w:pPr>
      <w:jc w:val="both"/>
    </w:pPr>
    <w:rPr>
      <w:rFonts w:hint="default" w:ascii="Times New Roman" w:hAnsi="Times New Roman" w:eastAsia="宋体" w:cs="Times New Roman"/>
      <w:lang w:val="en-US" w:eastAsia="zh-CN" w:bidi="ar-SA"/>
    </w:rPr>
  </w:style>
  <w:style w:type="paragraph" w:styleId="1576" w:customStyle="1">
    <w:name w:val="xl25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hands-on正文"/>
    <w:basedOn w:val="761"/>
    <w:uiPriority w:val="0"/>
    <w:qFormat/>
    <w:pPr>
      <w:ind w:firstLine="420"/>
      <w:jc w:val="left"/>
      <w:spacing w:before="40" w:after="80" w:line="320" w:lineRule="exact"/>
    </w:pPr>
    <w:rPr>
      <w:rFonts w:ascii="宋体" w:hAnsi="宋体" w:cs="宋体"/>
      <w:color w:val="000000"/>
      <w:szCs w:val="20"/>
    </w:rPr>
  </w:style>
  <w:style w:type="paragraph" w:styleId="1578" w:customStyle="1">
    <w:name w:val="标题3"/>
    <w:basedOn w:val="764"/>
    <w:uiPriority w:val="0"/>
    <w:qFormat/>
    <w:pPr>
      <w:keepLines w:val="0"/>
      <w:keepNext w:val="0"/>
      <w:spacing w:before="0" w:after="0" w:line="360" w:lineRule="auto"/>
    </w:pPr>
    <w:rPr>
      <w:rFonts w:eastAsia="仿宋_GB2312"/>
      <w:b w:val="0"/>
      <w:bCs/>
      <w:sz w:val="30"/>
      <w:szCs w:val="32"/>
    </w:rPr>
  </w:style>
  <w:style w:type="paragraph" w:styleId="1579" w:customStyle="1">
    <w:name w:val="xl19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三级无标题条"/>
    <w:basedOn w:val="761"/>
    <w:uiPriority w:val="0"/>
    <w:qFormat/>
    <w:pPr>
      <w:ind w:hanging="420"/>
    </w:pPr>
  </w:style>
  <w:style w:type="paragraph" w:styleId="1581" w:customStyle="1">
    <w:name w:val="列出段落3"/>
    <w:basedOn w:val="761"/>
    <w:uiPriority w:val="99"/>
    <w:qFormat/>
    <w:pPr>
      <w:ind w:firstLine="420"/>
    </w:pPr>
    <w:rPr>
      <w:rFonts w:ascii="Calibri" w:hAnsi="Calibri"/>
      <w:szCs w:val="22"/>
    </w:rPr>
  </w:style>
  <w:style w:type="paragraph" w:styleId="1582" w:customStyle="1">
    <w:name w:val="参考文献、索引标题"/>
    <w:basedOn w:val="1583"/>
    <w:next w:val="761"/>
    <w:uiPriority w:val="0"/>
    <w:qFormat/>
    <w:pPr>
      <w:spacing w:after="200"/>
      <w:tabs>
        <w:tab w:val="left" w:pos="425" w:leader="none"/>
      </w:tabs>
    </w:pPr>
    <w:rPr>
      <w:sz w:val="21"/>
    </w:rPr>
  </w:style>
  <w:style w:type="paragraph" w:styleId="1583" w:customStyle="1">
    <w:name w:val="前言、引言标题"/>
    <w:next w:val="761"/>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84" w:customStyle="1">
    <w:name w:val="xl28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小四缩进"/>
    <w:basedOn w:val="761"/>
    <w:uiPriority w:val="0"/>
    <w:qFormat/>
    <w:pPr>
      <w:ind w:firstLine="480"/>
      <w:spacing w:line="360" w:lineRule="auto"/>
    </w:pPr>
    <w:rPr>
      <w:sz w:val="24"/>
    </w:rPr>
  </w:style>
  <w:style w:type="paragraph" w:styleId="1586" w:customStyle="1">
    <w:name w:val="xl15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示例"/>
    <w:next w:val="108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88" w:customStyle="1">
    <w:name w:val="xl47"/>
    <w:basedOn w:val="761"/>
    <w:uiPriority w:val="0"/>
    <w:qFormat/>
    <w:pPr>
      <w:jc w:val="center"/>
      <w:spacing w:before="100" w:beforeAutospacing="1" w:after="100" w:afterAutospacing="1"/>
      <w:widowControl/>
    </w:pPr>
    <w:rPr>
      <w:rFonts w:hint="eastAsia" w:ascii="黑体" w:hAnsi="Arial Unicode MS" w:eastAsia="黑体"/>
      <w:b/>
      <w:bCs/>
      <w:sz w:val="24"/>
    </w:rPr>
  </w:style>
  <w:style w:type="paragraph" w:styleId="1589" w:customStyle="1">
    <w:name w:val="xl16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18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5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2" w:customStyle="1">
    <w:name w:val="xl21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可研正文"/>
    <w:basedOn w:val="76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4" w:customStyle="1">
    <w:name w:val="正文文本 31"/>
    <w:basedOn w:val="761"/>
    <w:uiPriority w:val="0"/>
    <w:qFormat/>
    <w:rPr>
      <w:rFonts w:ascii="仿宋_GB2312" w:hAnsi="Arial" w:eastAsia="仿宋_GB2312"/>
      <w:sz w:val="32"/>
      <w:szCs w:val="20"/>
    </w:rPr>
  </w:style>
  <w:style w:type="paragraph" w:styleId="1595" w:customStyle="1">
    <w:name w:val="xl17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实施日期"/>
    <w:basedOn w:val="1597"/>
    <w:uiPriority w:val="0"/>
    <w:qFormat/>
    <w:pPr>
      <w:ind w:left="2580" w:hanging="420"/>
      <w:jc w:val="right"/>
      <w:framePr w:hSpace="0" w:wrap="around" w:xAlign="right"/>
    </w:pPr>
  </w:style>
  <w:style w:type="paragraph" w:styleId="159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98" w:customStyle="1">
    <w:name w:val="xl30"/>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599" w:customStyle="1">
    <w:name w:val="xl309"/>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8"/>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01" w:customStyle="1">
    <w:name w:val="xl28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我的标题1"/>
    <w:basedOn w:val="76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3" w:customStyle="1">
    <w:name w:val="无间隔11"/>
    <w:next w:val="1552"/>
    <w:uiPriority w:val="1"/>
    <w:qFormat/>
    <w:rPr>
      <w:rFonts w:hint="default" w:ascii="Calibri" w:hAnsi="Calibri" w:eastAsia="宋体" w:cs="Times New Roman"/>
      <w:sz w:val="22"/>
      <w:szCs w:val="22"/>
      <w:lang w:val="en-US" w:eastAsia="zh-CN" w:bidi="ar-SA"/>
    </w:rPr>
  </w:style>
  <w:style w:type="paragraph" w:styleId="1604" w:customStyle="1">
    <w:name w:val="标准"/>
    <w:basedOn w:val="761"/>
    <w:uiPriority w:val="0"/>
    <w:qFormat/>
    <w:pPr>
      <w:spacing w:line="240" w:lineRule="atLeast"/>
    </w:pPr>
    <w:rPr>
      <w:rFonts w:eastAsia="楷体_GB2312"/>
      <w:sz w:val="24"/>
      <w:szCs w:val="20"/>
    </w:rPr>
  </w:style>
  <w:style w:type="paragraph" w:styleId="1605" w:customStyle="1">
    <w:name w:val="xl18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四级条标题"/>
    <w:basedOn w:val="1434"/>
    <w:next w:val="1083"/>
    <w:uiPriority w:val="0"/>
    <w:qFormat/>
    <w:pPr>
      <w:ind w:left="2520" w:hanging="420"/>
      <w:outlineLvl w:val="5"/>
    </w:pPr>
  </w:style>
  <w:style w:type="paragraph" w:styleId="160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08" w:customStyle="1">
    <w:name w:val="xl27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31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7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1" w:customStyle="1">
    <w:name w:val="xl24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4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14" w:customStyle="1">
    <w:name w:val="正文(首行缩进)"/>
    <w:basedOn w:val="761"/>
    <w:uiPriority w:val="0"/>
    <w:qFormat/>
    <w:pPr>
      <w:ind w:firstLine="480"/>
      <w:jc w:val="left"/>
      <w:spacing w:line="360" w:lineRule="auto"/>
    </w:pPr>
    <w:rPr>
      <w:rFonts w:ascii="楷体_GB2312" w:hAnsi="宋体" w:eastAsia="楷体_GB2312"/>
      <w:color w:val="000000"/>
      <w:sz w:val="24"/>
    </w:rPr>
  </w:style>
  <w:style w:type="paragraph" w:styleId="1615" w:customStyle="1">
    <w:name w:val="批注主题2"/>
    <w:basedOn w:val="784"/>
    <w:next w:val="784"/>
    <w:uiPriority w:val="0"/>
    <w:qFormat/>
    <w:rPr>
      <w:b/>
      <w:bCs/>
    </w:rPr>
  </w:style>
  <w:style w:type="paragraph" w:styleId="1616" w:customStyle="1">
    <w:name w:val="xl32"/>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17" w:customStyle="1">
    <w:name w:val="普通(网站)2"/>
    <w:basedOn w:val="761"/>
    <w:uiPriority w:val="0"/>
    <w:qFormat/>
    <w:pPr>
      <w:jc w:val="left"/>
      <w:spacing w:before="100" w:beforeAutospacing="1" w:after="100" w:afterAutospacing="1"/>
      <w:widowControl/>
    </w:pPr>
    <w:rPr>
      <w:rFonts w:ascii="宋体" w:hAnsi="宋体" w:cs="宋体"/>
      <w:color w:val="000000"/>
      <w:sz w:val="24"/>
    </w:rPr>
  </w:style>
  <w:style w:type="paragraph" w:styleId="1618" w:customStyle="1">
    <w:name w:val="xl22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条文脚注"/>
    <w:basedOn w:val="814"/>
    <w:uiPriority w:val="0"/>
    <w:qFormat/>
    <w:pPr>
      <w:ind w:left="780" w:hanging="360"/>
      <w:jc w:val="both"/>
    </w:pPr>
    <w:rPr>
      <w:rFonts w:ascii="宋体" w:hAnsi="Times New Roman"/>
    </w:rPr>
  </w:style>
  <w:style w:type="paragraph" w:styleId="1620" w:customStyle="1">
    <w:name w:val="22h222heading2hiddenhead"/>
    <w:basedOn w:val="761"/>
    <w:uiPriority w:val="0"/>
    <w:qFormat/>
    <w:pPr>
      <w:jc w:val="left"/>
      <w:spacing w:before="100" w:beforeAutospacing="1" w:after="100" w:afterAutospacing="1"/>
      <w:widowControl/>
    </w:pPr>
    <w:rPr>
      <w:rFonts w:ascii="宋体" w:hAnsi="宋体" w:cs="宋体"/>
      <w:sz w:val="24"/>
    </w:rPr>
  </w:style>
  <w:style w:type="paragraph" w:styleId="1621" w:customStyle="1">
    <w:name w:val="xl24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8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3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正文·"/>
    <w:basedOn w:val="76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5" w:customStyle="1">
    <w:name w:val="标题4"/>
    <w:basedOn w:val="764"/>
    <w:uiPriority w:val="0"/>
    <w:qFormat/>
    <w:pPr>
      <w:jc w:val="center"/>
      <w:spacing w:before="120" w:after="120" w:line="415" w:lineRule="auto"/>
    </w:pPr>
    <w:rPr>
      <w:rFonts w:eastAsia="仿宋_GB2312"/>
    </w:rPr>
  </w:style>
  <w:style w:type="paragraph" w:styleId="1626" w:customStyle="1">
    <w:name w:val="xl16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font0"/>
    <w:basedOn w:val="761"/>
    <w:uiPriority w:val="0"/>
    <w:qFormat/>
    <w:pPr>
      <w:jc w:val="left"/>
      <w:spacing w:before="100" w:beforeAutospacing="1" w:after="100" w:afterAutospacing="1"/>
      <w:widowControl/>
    </w:pPr>
    <w:rPr>
      <w:rFonts w:hint="eastAsia" w:ascii="宋体" w:hAnsi="宋体"/>
      <w:sz w:val="24"/>
    </w:rPr>
  </w:style>
  <w:style w:type="paragraph" w:styleId="162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29" w:customStyle="1">
    <w:name w:val="xl23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16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32" w:customStyle="1">
    <w:name w:val="font13"/>
    <w:basedOn w:val="761"/>
    <w:uiPriority w:val="0"/>
    <w:qFormat/>
    <w:pPr>
      <w:jc w:val="left"/>
      <w:spacing w:before="100" w:beforeAutospacing="1" w:after="100" w:afterAutospacing="1"/>
      <w:widowControl/>
    </w:pPr>
    <w:rPr>
      <w:rFonts w:hint="eastAsia" w:ascii="宋体" w:hAnsi="宋体"/>
      <w:b/>
      <w:bCs/>
      <w:sz w:val="20"/>
      <w:szCs w:val="20"/>
    </w:rPr>
  </w:style>
  <w:style w:type="paragraph" w:styleId="1633" w:customStyle="1">
    <w:name w:val="样式4"/>
    <w:basedOn w:val="761"/>
    <w:uiPriority w:val="0"/>
    <w:qFormat/>
    <w:pPr>
      <w:ind w:left="-2"/>
      <w:spacing w:line="440" w:lineRule="exact"/>
    </w:pPr>
    <w:rPr>
      <w:rFonts w:ascii="宋体" w:hAnsi="宋体"/>
      <w:sz w:val="28"/>
    </w:rPr>
  </w:style>
  <w:style w:type="paragraph" w:styleId="1634" w:customStyle="1">
    <w:name w:val="Char2"/>
    <w:basedOn w:val="761"/>
    <w:uiPriority w:val="0"/>
    <w:qFormat/>
    <w:pPr>
      <w:tabs>
        <w:tab w:val="left" w:pos="360" w:leader="none"/>
      </w:tabs>
    </w:pPr>
    <w:rPr>
      <w:sz w:val="24"/>
    </w:rPr>
  </w:style>
  <w:style w:type="paragraph" w:styleId="1635" w:customStyle="1">
    <w:name w:val="正文文本缩进1"/>
    <w:basedOn w:val="761"/>
    <w:uiPriority w:val="0"/>
    <w:qFormat/>
    <w:pPr>
      <w:ind w:firstLine="645"/>
    </w:pPr>
    <w:rPr>
      <w:rFonts w:ascii="楷体_GB2312" w:eastAsia="楷体_GB2312"/>
      <w:sz w:val="32"/>
      <w:szCs w:val="20"/>
    </w:rPr>
  </w:style>
  <w:style w:type="paragraph" w:styleId="1636" w:customStyle="1">
    <w:name w:val="xl25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4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列表2"/>
    <w:basedOn w:val="761"/>
    <w:uiPriority w:val="0"/>
    <w:qFormat/>
    <w:pPr>
      <w:ind w:left="200" w:hanging="200"/>
    </w:pPr>
  </w:style>
  <w:style w:type="paragraph" w:styleId="1639" w:customStyle="1">
    <w:name w:val="Char Char1 Char Char Char Char Char Char Char Char"/>
    <w:basedOn w:val="761"/>
    <w:uiPriority w:val="0"/>
    <w:qFormat/>
    <w:pPr>
      <w:spacing w:line="360" w:lineRule="auto"/>
    </w:pPr>
  </w:style>
  <w:style w:type="paragraph" w:styleId="1640" w:customStyle="1">
    <w:name w:val="正文4"/>
    <w:basedOn w:val="761"/>
    <w:uiPriority w:val="0"/>
    <w:qFormat/>
    <w:pPr>
      <w:ind w:firstLine="480"/>
      <w:spacing w:line="360" w:lineRule="auto"/>
    </w:pPr>
    <w:rPr>
      <w:rFonts w:ascii="楷体_GB2312" w:hAnsi="宋体" w:eastAsia="楷体_GB2312"/>
      <w:sz w:val="24"/>
      <w:szCs w:val="20"/>
    </w:rPr>
  </w:style>
  <w:style w:type="paragraph" w:styleId="1641" w:customStyle="1">
    <w:name w:val="封面标准号2"/>
    <w:basedOn w:val="1631"/>
    <w:uiPriority w:val="0"/>
    <w:qFormat/>
    <w:pPr>
      <w:spacing w:before="357" w:line="280" w:lineRule="exact"/>
      <w:framePr w:w="9138" w:h="1244" w:wrap="around" w:vAnchor="page" w:hAnchor="margin" w:y="2908" w:hRule="exact"/>
    </w:pPr>
  </w:style>
  <w:style w:type="paragraph" w:styleId="1642" w:customStyle="1">
    <w:name w:val="xl26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日期3"/>
    <w:basedOn w:val="761"/>
    <w:next w:val="761"/>
    <w:uiPriority w:val="0"/>
    <w:qFormat/>
    <w:pPr>
      <w:ind w:left="100"/>
    </w:pPr>
    <w:rPr>
      <w:rFonts w:ascii="仿宋_GB2312" w:eastAsia="仿宋_GB2312"/>
      <w:b/>
      <w:sz w:val="36"/>
    </w:rPr>
  </w:style>
  <w:style w:type="paragraph" w:styleId="1644" w:customStyle="1">
    <w:name w:val="xl21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6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批注主题1"/>
    <w:basedOn w:val="784"/>
    <w:next w:val="784"/>
    <w:uiPriority w:val="0"/>
    <w:qFormat/>
    <w:rPr>
      <w:b/>
      <w:bCs/>
    </w:rPr>
  </w:style>
  <w:style w:type="paragraph" w:styleId="1647" w:customStyle="1">
    <w:name w:val="xl77"/>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49" w:customStyle="1">
    <w:name w:val="xl64"/>
    <w:basedOn w:val="76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0" w:customStyle="1">
    <w:name w:val="xl22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列出段落11"/>
    <w:basedOn w:val="761"/>
    <w:uiPriority w:val="0"/>
    <w:qFormat/>
    <w:pPr>
      <w:ind w:firstLine="420"/>
    </w:pPr>
  </w:style>
  <w:style w:type="paragraph" w:styleId="1652" w:customStyle="1">
    <w:name w:val="Style Heading 2 节 + Before:  0.35 line After:  0.35 line"/>
    <w:basedOn w:val="1653"/>
    <w:uiPriority w:val="0"/>
    <w:qFormat/>
    <w:pPr>
      <w:ind w:left="0" w:firstLine="0"/>
      <w:tabs>
        <w:tab w:val="left" w:pos="576" w:leader="none"/>
      </w:tabs>
    </w:pPr>
    <w:rPr>
      <w:szCs w:val="20"/>
    </w:rPr>
  </w:style>
  <w:style w:type="paragraph" w:styleId="1653" w:customStyle="1">
    <w:name w:val="Heading 2 节"/>
    <w:next w:val="761"/>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54" w:customStyle="1">
    <w:name w:val="正文文本 32"/>
    <w:basedOn w:val="761"/>
    <w:uiPriority w:val="0"/>
    <w:qFormat/>
    <w:rPr>
      <w:rFonts w:ascii="仿宋_GB2312" w:hAnsi="Arial" w:eastAsia="仿宋_GB2312"/>
      <w:sz w:val="32"/>
      <w:szCs w:val="20"/>
    </w:rPr>
  </w:style>
  <w:style w:type="paragraph" w:styleId="1655" w:customStyle="1">
    <w:name w:val="xl18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27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5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8" w:customStyle="1">
    <w:name w:val="xl16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TOC 标题11"/>
    <w:basedOn w:val="762"/>
    <w:next w:val="7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0" w:customStyle="1">
    <w:name w:val="xl14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20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GP正文(首行缩进)"/>
    <w:basedOn w:val="761"/>
    <w:uiPriority w:val="0"/>
    <w:qFormat/>
    <w:pPr>
      <w:ind w:firstLine="200"/>
      <w:jc w:val="left"/>
      <w:spacing w:line="360" w:lineRule="auto"/>
    </w:pPr>
    <w:rPr>
      <w:sz w:val="24"/>
      <w:szCs w:val="21"/>
    </w:rPr>
  </w:style>
  <w:style w:type="paragraph" w:styleId="1663" w:customStyle="1">
    <w:name w:val="xl26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5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5" w:customStyle="1">
    <w:name w:val="xl21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font9"/>
    <w:basedOn w:val="761"/>
    <w:uiPriority w:val="0"/>
    <w:qFormat/>
    <w:pPr>
      <w:jc w:val="left"/>
      <w:spacing w:before="100" w:beforeAutospacing="1" w:after="100" w:afterAutospacing="1"/>
      <w:widowControl/>
    </w:pPr>
    <w:rPr>
      <w:rFonts w:eastAsia="Arial Unicode MS"/>
      <w:sz w:val="20"/>
      <w:szCs w:val="20"/>
    </w:rPr>
  </w:style>
  <w:style w:type="paragraph" w:styleId="1667" w:customStyle="1">
    <w:name w:val="xl3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8" w:customStyle="1">
    <w:name w:val="正文文本 21"/>
    <w:basedOn w:val="761"/>
    <w:uiPriority w:val="0"/>
    <w:qFormat/>
    <w:pPr>
      <w:spacing w:after="120" w:line="480" w:lineRule="auto"/>
    </w:pPr>
  </w:style>
  <w:style w:type="paragraph" w:styleId="1669" w:customStyle="1">
    <w:name w:val="五级条标题"/>
    <w:basedOn w:val="1606"/>
    <w:next w:val="1083"/>
    <w:uiPriority w:val="0"/>
    <w:qFormat/>
    <w:pPr>
      <w:ind w:left="1276" w:hanging="1276"/>
      <w:tabs>
        <w:tab w:val="clear" w:pos="780" w:leader="none"/>
        <w:tab w:val="left" w:pos="1800" w:leader="none"/>
      </w:tabs>
      <w:outlineLvl w:val="6"/>
    </w:pPr>
  </w:style>
  <w:style w:type="paragraph" w:styleId="1670" w:customStyle="1">
    <w:name w:val="xl303"/>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1" w:customStyle="1">
    <w:name w:val="xl27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正文编号"/>
    <w:basedOn w:val="76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3" w:customStyle="1">
    <w:name w:val="xl301"/>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61"/>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28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8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封面正文"/>
    <w:uiPriority w:val="0"/>
    <w:qFormat/>
    <w:pPr>
      <w:jc w:val="both"/>
    </w:pPr>
    <w:rPr>
      <w:rFonts w:hint="default" w:ascii="Times New Roman" w:hAnsi="Times New Roman" w:eastAsia="宋体" w:cs="Times New Roman"/>
      <w:lang w:val="en-US" w:eastAsia="zh-CN" w:bidi="ar-SA"/>
    </w:rPr>
  </w:style>
  <w:style w:type="paragraph" w:styleId="1678" w:customStyle="1">
    <w:name w:val="xl21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制作人文字"/>
    <w:basedOn w:val="761"/>
    <w:uiPriority w:val="0"/>
    <w:qFormat/>
    <w:rPr>
      <w:rFonts w:ascii="Arial" w:hAnsi="Arial" w:eastAsia="仿宋_GB2312"/>
      <w:bCs/>
      <w:sz w:val="28"/>
      <w:szCs w:val="20"/>
    </w:rPr>
  </w:style>
  <w:style w:type="paragraph" w:styleId="1680" w:customStyle="1">
    <w:name w:val="xl5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1" w:customStyle="1">
    <w:name w:val="xl25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2" w:customStyle="1">
    <w:name w:val="xl3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3" w:customStyle="1">
    <w:name w:val="font10"/>
    <w:basedOn w:val="761"/>
    <w:uiPriority w:val="0"/>
    <w:qFormat/>
    <w:pPr>
      <w:jc w:val="left"/>
      <w:spacing w:before="100" w:beforeAutospacing="1" w:after="100" w:afterAutospacing="1"/>
      <w:widowControl/>
    </w:pPr>
    <w:rPr>
      <w:rFonts w:eastAsia="Arial Unicode MS"/>
      <w:color w:val="000000"/>
      <w:sz w:val="20"/>
      <w:szCs w:val="20"/>
    </w:rPr>
  </w:style>
  <w:style w:type="paragraph" w:styleId="1684" w:customStyle="1">
    <w:name w:val="纯文本2"/>
    <w:basedOn w:val="761"/>
    <w:uiPriority w:val="0"/>
    <w:qFormat/>
    <w:rPr>
      <w:rFonts w:ascii="宋体" w:hAnsi="Courier New"/>
      <w:szCs w:val="21"/>
    </w:rPr>
  </w:style>
  <w:style w:type="paragraph" w:styleId="1685" w:customStyle="1">
    <w:name w:val="font12"/>
    <w:basedOn w:val="761"/>
    <w:uiPriority w:val="0"/>
    <w:qFormat/>
    <w:pPr>
      <w:jc w:val="left"/>
      <w:spacing w:before="100" w:beforeAutospacing="1" w:after="100" w:afterAutospacing="1"/>
      <w:widowControl/>
    </w:pPr>
    <w:rPr>
      <w:rFonts w:eastAsia="Arial Unicode MS"/>
      <w:b/>
      <w:bCs/>
      <w:sz w:val="20"/>
      <w:szCs w:val="20"/>
    </w:rPr>
  </w:style>
  <w:style w:type="paragraph" w:styleId="1686" w:customStyle="1">
    <w:name w:val="xl31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7" w:customStyle="1">
    <w:name w:val="xl6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xl31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6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0" w:customStyle="1">
    <w:name w:val="xl29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附录标识"/>
    <w:basedOn w:val="1583"/>
    <w:uiPriority w:val="0"/>
    <w:qFormat/>
    <w:pPr>
      <w:ind w:left="780" w:hanging="360"/>
      <w:spacing w:after="200"/>
      <w:tabs>
        <w:tab w:val="left" w:pos="780" w:leader="none"/>
        <w:tab w:val="left" w:pos="6405" w:leader="none"/>
      </w:tabs>
    </w:pPr>
    <w:rPr>
      <w:sz w:val="21"/>
    </w:rPr>
  </w:style>
  <w:style w:type="paragraph" w:styleId="1692" w:customStyle="1">
    <w:name w:val="xl3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xl22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文本1"/>
    <w:basedOn w:val="761"/>
    <w:uiPriority w:val="0"/>
    <w:qFormat/>
    <w:pPr>
      <w:jc w:val="left"/>
      <w:spacing w:after="120" w:line="288" w:lineRule="auto"/>
      <w:widowControl/>
    </w:pPr>
    <w:rPr>
      <w:rFonts w:ascii="Verdana" w:hAnsi="Verdana"/>
      <w:sz w:val="24"/>
      <w:szCs w:val="20"/>
      <w:lang w:eastAsia="en-US"/>
    </w:rPr>
  </w:style>
  <w:style w:type="paragraph" w:styleId="1695" w:customStyle="1">
    <w:name w:val="font5"/>
    <w:basedOn w:val="761"/>
    <w:uiPriority w:val="0"/>
    <w:qFormat/>
    <w:pPr>
      <w:jc w:val="left"/>
      <w:spacing w:before="100" w:beforeAutospacing="1" w:after="100" w:afterAutospacing="1"/>
      <w:widowControl/>
    </w:pPr>
    <w:rPr>
      <w:rFonts w:ascii="Tahoma" w:hAnsi="Tahoma" w:eastAsia="Arial Unicode MS" w:cs="Tahoma"/>
      <w:sz w:val="20"/>
      <w:szCs w:val="20"/>
    </w:rPr>
  </w:style>
  <w:style w:type="paragraph" w:styleId="1696" w:customStyle="1">
    <w:name w:val="xl19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7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_Style 5"/>
    <w:basedOn w:val="761"/>
    <w:uiPriority w:val="34"/>
    <w:qFormat/>
  </w:style>
  <w:style w:type="paragraph" w:styleId="1699" w:customStyle="1">
    <w:name w:val="xl21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font6"/>
    <w:basedOn w:val="76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1" w:customStyle="1">
    <w:name w:val="xl300"/>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2" w:customStyle="1">
    <w:name w:val="样式1111"/>
    <w:basedOn w:val="761"/>
    <w:uiPriority w:val="0"/>
    <w:qFormat/>
    <w:pPr>
      <w:ind w:firstLine="200"/>
      <w:jc w:val="left"/>
      <w:spacing w:line="360" w:lineRule="auto"/>
    </w:pPr>
    <w:rPr>
      <w:sz w:val="24"/>
    </w:rPr>
  </w:style>
  <w:style w:type="paragraph" w:styleId="1703" w:customStyle="1">
    <w:name w:val="xl7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4" w:customStyle="1">
    <w:name w:val="xl31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xl24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3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TOC 标题2"/>
    <w:basedOn w:val="762"/>
    <w:next w:val="7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8" w:customStyle="1">
    <w:name w:val="样式 样式 标题 3H3Heading 3 - oldh3sect1.2.3BOD 0level_3PIM 3Leve... +..."/>
    <w:basedOn w:val="761"/>
    <w:uiPriority w:val="0"/>
    <w:qFormat/>
    <w:pPr>
      <w:ind w:left="709" w:hanging="709"/>
      <w:spacing w:line="300" w:lineRule="auto"/>
      <w:tabs>
        <w:tab w:val="left" w:pos="709" w:leader="none"/>
      </w:tabs>
    </w:pPr>
  </w:style>
  <w:style w:type="paragraph" w:styleId="1709" w:customStyle="1">
    <w:name w:val="Char11"/>
    <w:basedOn w:val="761"/>
    <w:uiPriority w:val="0"/>
    <w:qFormat/>
    <w:rPr>
      <w:rFonts w:ascii="Tahoma" w:hAnsi="Tahoma"/>
      <w:sz w:val="24"/>
      <w:szCs w:val="20"/>
    </w:rPr>
  </w:style>
  <w:style w:type="paragraph" w:styleId="1710" w:customStyle="1">
    <w:name w:val="xl17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0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我的表格文字"/>
    <w:basedOn w:val="761"/>
    <w:uiPriority w:val="0"/>
    <w:qFormat/>
    <w:pPr>
      <w:jc w:val="left"/>
      <w:widowControl/>
    </w:pPr>
    <w:rPr>
      <w:rFonts w:ascii="Arial" w:hAnsi="Arial" w:cs="Microsoft Sans Serif"/>
      <w:sz w:val="24"/>
      <w:szCs w:val="18"/>
    </w:rPr>
  </w:style>
  <w:style w:type="paragraph" w:styleId="1713" w:customStyle="1">
    <w:name w:val="xl24"/>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正文文本 22"/>
    <w:basedOn w:val="761"/>
    <w:uiPriority w:val="0"/>
    <w:qFormat/>
    <w:pPr>
      <w:spacing w:after="120" w:line="480" w:lineRule="auto"/>
    </w:pPr>
  </w:style>
  <w:style w:type="paragraph" w:styleId="1715" w:customStyle="1">
    <w:name w:val="xl3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xl29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29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附录二级条标题"/>
    <w:basedOn w:val="1548"/>
    <w:next w:val="1083"/>
    <w:uiPriority w:val="0"/>
    <w:qFormat/>
    <w:pPr>
      <w:ind w:left="1779" w:hanging="1069"/>
      <w:outlineLvl w:val="3"/>
    </w:pPr>
  </w:style>
  <w:style w:type="paragraph" w:styleId="1719" w:customStyle="1">
    <w:name w:val="xl6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0" w:customStyle="1">
    <w:name w:val="xl18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FA正文+标号"/>
    <w:basedOn w:val="76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2" w:customStyle="1">
    <w:name w:val="xl6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3" w:customStyle="1">
    <w:name w:val="xl15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附录三级条标题"/>
    <w:basedOn w:val="1718"/>
    <w:next w:val="1083"/>
    <w:uiPriority w:val="0"/>
    <w:qFormat/>
    <w:pPr>
      <w:ind w:left="851" w:hanging="851"/>
      <w:outlineLvl w:val="4"/>
    </w:pPr>
  </w:style>
  <w:style w:type="paragraph" w:styleId="1725" w:customStyle="1">
    <w:name w:val="xl29"/>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726" w:customStyle="1">
    <w:name w:val="文档结构图2"/>
    <w:basedOn w:val="761"/>
    <w:uiPriority w:val="0"/>
    <w:qFormat/>
    <w:rPr>
      <w:rFonts w:ascii="宋体"/>
      <w:sz w:val="18"/>
      <w:szCs w:val="18"/>
    </w:rPr>
  </w:style>
  <w:style w:type="paragraph" w:styleId="1727" w:customStyle="1">
    <w:name w:val="xl5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8" w:customStyle="1">
    <w:name w:val="xl206"/>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9" w:customStyle="1">
    <w:name w:val="xl32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0" w:customStyle="1">
    <w:name w:val="xl3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1" w:customStyle="1">
    <w:name w:val="附录四级条标题"/>
    <w:basedOn w:val="1724"/>
    <w:next w:val="1083"/>
    <w:uiPriority w:val="0"/>
    <w:qFormat/>
    <w:pPr>
      <w:ind w:left="992" w:hanging="992"/>
      <w:outlineLvl w:val="5"/>
    </w:pPr>
  </w:style>
  <w:style w:type="paragraph" w:styleId="1732" w:customStyle="1">
    <w:name w:val="font8"/>
    <w:basedOn w:val="761"/>
    <w:uiPriority w:val="0"/>
    <w:qFormat/>
    <w:pPr>
      <w:jc w:val="left"/>
      <w:spacing w:before="100" w:beforeAutospacing="1" w:after="100" w:afterAutospacing="1"/>
      <w:widowControl/>
    </w:pPr>
    <w:rPr>
      <w:rFonts w:hint="eastAsia" w:ascii="宋体" w:hAnsi="宋体"/>
      <w:color w:val="000000"/>
      <w:sz w:val="20"/>
      <w:szCs w:val="20"/>
    </w:rPr>
  </w:style>
  <w:style w:type="paragraph" w:styleId="1733" w:customStyle="1">
    <w:name w:val="xl18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8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符号编号"/>
    <w:basedOn w:val="761"/>
    <w:uiPriority w:val="0"/>
    <w:qFormat/>
    <w:pPr>
      <w:ind w:left="1395" w:hanging="600"/>
      <w:spacing w:line="360" w:lineRule="auto"/>
      <w:tabs>
        <w:tab w:val="left" w:pos="1395" w:leader="none"/>
      </w:tabs>
    </w:pPr>
    <w:rPr>
      <w:sz w:val="24"/>
      <w:szCs w:val="20"/>
    </w:rPr>
  </w:style>
  <w:style w:type="paragraph" w:styleId="1736" w:customStyle="1">
    <w:name w:val="xl31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25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正文 + 四号"/>
    <w:basedOn w:val="761"/>
    <w:uiPriority w:val="0"/>
    <w:qFormat/>
    <w:pPr>
      <w:spacing w:line="480" w:lineRule="exact"/>
    </w:pPr>
    <w:rPr>
      <w:sz w:val="28"/>
      <w:szCs w:val="20"/>
    </w:rPr>
  </w:style>
  <w:style w:type="paragraph" w:styleId="1739" w:customStyle="1">
    <w:name w:val="xl15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Char1 Char Char Char"/>
    <w:basedOn w:val="761"/>
    <w:uiPriority w:val="99"/>
    <w:qFormat/>
    <w:rPr>
      <w:rFonts w:ascii="Tahoma" w:hAnsi="Tahoma"/>
      <w:sz w:val="24"/>
      <w:szCs w:val="20"/>
    </w:rPr>
  </w:style>
  <w:style w:type="paragraph" w:styleId="1741" w:customStyle="1">
    <w:name w:val="xl5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2" w:customStyle="1">
    <w:name w:val="xl29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附录五级条标题"/>
    <w:basedOn w:val="1731"/>
    <w:next w:val="1083"/>
    <w:uiPriority w:val="0"/>
    <w:qFormat/>
    <w:pPr>
      <w:ind w:left="2940" w:hanging="420"/>
      <w:tabs>
        <w:tab w:val="left" w:pos="780" w:leader="none"/>
        <w:tab w:val="left" w:pos="1800" w:leader="none"/>
      </w:tabs>
      <w:outlineLvl w:val="6"/>
    </w:pPr>
  </w:style>
  <w:style w:type="paragraph" w:styleId="1744" w:customStyle="1">
    <w:name w:val="font11"/>
    <w:basedOn w:val="761"/>
    <w:uiPriority w:val="0"/>
    <w:qFormat/>
    <w:pPr>
      <w:jc w:val="left"/>
      <w:spacing w:before="100" w:beforeAutospacing="1" w:after="100" w:afterAutospacing="1"/>
      <w:widowControl/>
    </w:pPr>
    <w:rPr>
      <w:rFonts w:hint="eastAsia" w:ascii="宋体" w:hAnsi="宋体"/>
      <w:sz w:val="20"/>
      <w:szCs w:val="20"/>
    </w:rPr>
  </w:style>
  <w:style w:type="paragraph" w:styleId="1745" w:customStyle="1">
    <w:name w:val="xl173"/>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正文首行缩进1"/>
    <w:basedOn w:val="761"/>
    <w:uiPriority w:val="0"/>
    <w:qFormat/>
    <w:pPr>
      <w:ind w:firstLine="420"/>
      <w:spacing w:line="360" w:lineRule="auto"/>
    </w:pPr>
    <w:rPr>
      <w:rFonts w:ascii="Arial" w:hAnsi="Arial"/>
      <w:sz w:val="20"/>
      <w:szCs w:val="21"/>
    </w:rPr>
  </w:style>
  <w:style w:type="paragraph" w:styleId="1747" w:customStyle="1">
    <w:name w:val="图表目录1"/>
    <w:basedOn w:val="800"/>
    <w:uiPriority w:val="0"/>
    <w:qFormat/>
    <w:pPr>
      <w:jc w:val="center"/>
      <w:spacing w:after="120" w:line="360" w:lineRule="auto"/>
    </w:pPr>
    <w:rPr>
      <w:rFonts w:ascii="楷体"/>
      <w:sz w:val="28"/>
    </w:rPr>
  </w:style>
  <w:style w:type="paragraph" w:styleId="1748" w:customStyle="1">
    <w:name w:val="xl2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9" w:customStyle="1">
    <w:name w:val="xl25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46"/>
    <w:basedOn w:val="761"/>
    <w:uiPriority w:val="0"/>
    <w:qFormat/>
    <w:pPr>
      <w:jc w:val="left"/>
      <w:spacing w:before="100" w:beforeAutospacing="1" w:after="100" w:afterAutospacing="1"/>
      <w:widowControl/>
    </w:pPr>
    <w:rPr>
      <w:rFonts w:ascii="Arial Unicode MS" w:hAnsi="Arial Unicode MS" w:eastAsia="Arial Unicode MS"/>
      <w:sz w:val="24"/>
    </w:rPr>
  </w:style>
  <w:style w:type="paragraph" w:styleId="1751" w:customStyle="1">
    <w:name w:val="xl7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2" w:customStyle="1">
    <w:name w:val="xl22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1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表格1"/>
    <w:basedOn w:val="761"/>
    <w:uiPriority w:val="0"/>
    <w:qFormat/>
    <w:rPr>
      <w:rFonts w:ascii="宋体"/>
      <w:szCs w:val="21"/>
    </w:rPr>
  </w:style>
  <w:style w:type="paragraph" w:styleId="1755" w:customStyle="1">
    <w:name w:val="TOC 51"/>
    <w:basedOn w:val="761"/>
    <w:next w:val="761"/>
    <w:uiPriority w:val="39"/>
    <w:qFormat/>
    <w:pPr>
      <w:ind w:left="1680"/>
    </w:pPr>
    <w:rPr>
      <w:rFonts w:ascii="Calibri" w:hAnsi="Calibri"/>
      <w:szCs w:val="22"/>
    </w:rPr>
  </w:style>
  <w:style w:type="paragraph" w:styleId="1756" w:customStyle="1">
    <w:name w:val="xl17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Style Heading 3H31.1.1标题 3Level 3 Headlevel_3PIM 3h3sect1.2...."/>
    <w:basedOn w:val="764"/>
    <w:uiPriority w:val="0"/>
    <w:qFormat/>
    <w:pPr>
      <w:ind w:left="720" w:hanging="720"/>
      <w:spacing w:before="120" w:after="120" w:line="360" w:lineRule="auto"/>
    </w:pPr>
    <w:rPr>
      <w:rFonts w:eastAsia="黑体"/>
      <w:bCs/>
      <w:sz w:val="24"/>
    </w:rPr>
  </w:style>
  <w:style w:type="paragraph" w:styleId="1758" w:customStyle="1">
    <w:name w:val="xl25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6"/>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0" w:customStyle="1">
    <w:name w:val="xl30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62" w:customStyle="1">
    <w:name w:val="Char1"/>
    <w:basedOn w:val="761"/>
    <w:uiPriority w:val="0"/>
    <w:qFormat/>
    <w:pPr>
      <w:ind w:left="840" w:hanging="420"/>
      <w:tabs>
        <w:tab w:val="left" w:pos="840" w:leader="none"/>
      </w:tabs>
    </w:pPr>
    <w:rPr>
      <w:sz w:val="24"/>
    </w:rPr>
  </w:style>
  <w:style w:type="paragraph" w:styleId="1763" w:customStyle="1">
    <w:name w:val="xl25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font14"/>
    <w:basedOn w:val="761"/>
    <w:uiPriority w:val="0"/>
    <w:qFormat/>
    <w:pPr>
      <w:jc w:val="left"/>
      <w:spacing w:before="100" w:beforeAutospacing="1" w:after="100" w:afterAutospacing="1"/>
      <w:widowControl/>
    </w:pPr>
    <w:rPr>
      <w:rFonts w:ascii="宋体" w:hAnsi="宋体" w:cs="宋体"/>
      <w:sz w:val="20"/>
      <w:szCs w:val="20"/>
    </w:rPr>
  </w:style>
  <w:style w:type="paragraph" w:styleId="1765" w:customStyle="1">
    <w:name w:val="font7"/>
    <w:basedOn w:val="761"/>
    <w:uiPriority w:val="0"/>
    <w:qFormat/>
    <w:pPr>
      <w:jc w:val="left"/>
      <w:spacing w:before="100" w:beforeAutospacing="1" w:after="100" w:afterAutospacing="1"/>
      <w:widowControl/>
    </w:pPr>
    <w:rPr>
      <w:rFonts w:eastAsia="Arial Unicode MS"/>
      <w:b/>
      <w:bCs/>
      <w:color w:val="000000"/>
      <w:sz w:val="20"/>
      <w:szCs w:val="20"/>
    </w:rPr>
  </w:style>
  <w:style w:type="paragraph" w:styleId="1766" w:customStyle="1">
    <w:name w:val="xl22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3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TOC 81"/>
    <w:basedOn w:val="761"/>
    <w:next w:val="761"/>
    <w:uiPriority w:val="39"/>
    <w:qFormat/>
    <w:pPr>
      <w:ind w:left="2940"/>
    </w:pPr>
    <w:rPr>
      <w:rFonts w:ascii="Calibri" w:hAnsi="Calibri"/>
      <w:szCs w:val="22"/>
    </w:rPr>
  </w:style>
  <w:style w:type="paragraph" w:styleId="1769" w:customStyle="1">
    <w:name w:val="xl29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标准标志"/>
    <w:next w:val="761"/>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71" w:customStyle="1">
    <w:name w:val="xl45"/>
    <w:basedOn w:val="761"/>
    <w:uiPriority w:val="0"/>
    <w:qFormat/>
    <w:pPr>
      <w:jc w:val="left"/>
      <w:spacing w:before="100" w:beforeAutospacing="1" w:after="100" w:afterAutospacing="1"/>
      <w:widowControl/>
    </w:pPr>
    <w:rPr>
      <w:rFonts w:hint="eastAsia" w:ascii="黑体" w:hAnsi="Arial Unicode MS" w:eastAsia="黑体"/>
      <w:b/>
      <w:bCs/>
      <w:sz w:val="24"/>
    </w:rPr>
  </w:style>
  <w:style w:type="paragraph" w:styleId="1772" w:customStyle="1">
    <w:name w:val="xl19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74" w:customStyle="1">
    <w:name w:val="xl15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标题1"/>
    <w:basedOn w:val="762"/>
    <w:next w:val="76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6" w:customStyle="1">
    <w:name w:val="标准称谓"/>
    <w:next w:val="761"/>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77" w:customStyle="1">
    <w:name w:val="xl17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文本块2"/>
    <w:basedOn w:val="761"/>
    <w:uiPriority w:val="0"/>
    <w:qFormat/>
    <w:pPr>
      <w:ind w:left="630" w:right="630"/>
      <w:jc w:val="center"/>
    </w:pPr>
    <w:rPr>
      <w:rFonts w:ascii="宋体"/>
      <w:b/>
      <w:sz w:val="32"/>
    </w:rPr>
  </w:style>
  <w:style w:type="paragraph" w:styleId="1779" w:customStyle="1">
    <w:name w:val="正文格式"/>
    <w:basedOn w:val="761"/>
    <w:uiPriority w:val="0"/>
    <w:qFormat/>
    <w:pPr>
      <w:ind w:firstLine="482"/>
      <w:spacing w:line="400" w:lineRule="exact"/>
      <w:widowControl/>
    </w:pPr>
    <w:rPr>
      <w:rFonts w:ascii="Arial" w:hAnsi="Arial" w:eastAsia="新宋体"/>
      <w:sz w:val="24"/>
      <w:szCs w:val="20"/>
    </w:rPr>
  </w:style>
  <w:style w:type="paragraph" w:styleId="1780" w:customStyle="1">
    <w:name w:val="xl19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9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TOC 41"/>
    <w:basedOn w:val="761"/>
    <w:next w:val="761"/>
    <w:uiPriority w:val="39"/>
    <w:qFormat/>
    <w:pPr>
      <w:ind w:left="1260"/>
    </w:pPr>
    <w:rPr>
      <w:rFonts w:ascii="Calibri" w:hAnsi="Calibri"/>
      <w:szCs w:val="22"/>
    </w:rPr>
  </w:style>
  <w:style w:type="paragraph" w:styleId="1783" w:customStyle="1">
    <w:name w:val="xl26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目次、标准名称标题"/>
    <w:basedOn w:val="1583"/>
    <w:next w:val="1083"/>
    <w:uiPriority w:val="0"/>
    <w:qFormat/>
    <w:pPr>
      <w:spacing w:line="460" w:lineRule="exact"/>
    </w:pPr>
  </w:style>
  <w:style w:type="paragraph" w:styleId="1785" w:customStyle="1">
    <w:name w:val="xl6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6" w:customStyle="1">
    <w:name w:val="xl16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8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9" w:customStyle="1">
    <w:name w:val="xl4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0" w:customStyle="1">
    <w:name w:val="xl298"/>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22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普通正文"/>
    <w:basedOn w:val="761"/>
    <w:uiPriority w:val="0"/>
    <w:qFormat/>
    <w:pPr>
      <w:ind w:firstLine="480"/>
      <w:jc w:val="left"/>
      <w:spacing w:before="120" w:after="120" w:line="360" w:lineRule="auto"/>
    </w:pPr>
    <w:rPr>
      <w:rFonts w:ascii="Arial" w:hAnsi="Arial"/>
      <w:sz w:val="24"/>
    </w:rPr>
  </w:style>
  <w:style w:type="paragraph" w:styleId="1793" w:customStyle="1">
    <w:name w:val="TOC 61"/>
    <w:basedOn w:val="761"/>
    <w:next w:val="761"/>
    <w:uiPriority w:val="39"/>
    <w:qFormat/>
    <w:pPr>
      <w:ind w:left="2100"/>
    </w:pPr>
    <w:rPr>
      <w:rFonts w:ascii="Calibri" w:hAnsi="Calibri"/>
      <w:szCs w:val="22"/>
    </w:rPr>
  </w:style>
  <w:style w:type="paragraph" w:styleId="1794" w:customStyle="1">
    <w:name w:val="xl23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96" w:customStyle="1">
    <w:name w:val="样式 标题 2市检方案标题2第一层条h22章标题节标题第一章 标题 2Heading 2 HiddenHead..."/>
    <w:basedOn w:val="763"/>
    <w:uiPriority w:val="0"/>
    <w:qFormat/>
    <w:pPr>
      <w:jc w:val="left"/>
      <w:spacing w:before="120" w:after="120" w:line="264" w:lineRule="auto"/>
    </w:pPr>
    <w:rPr>
      <w:rFonts w:ascii="楷体_GB2312" w:hAnsi="楷体" w:cs="宋体"/>
      <w:color w:val="000000"/>
      <w:sz w:val="28"/>
      <w:szCs w:val="28"/>
    </w:rPr>
  </w:style>
  <w:style w:type="paragraph" w:styleId="1797" w:customStyle="1">
    <w:name w:val="xl28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Item List in Table"/>
    <w:basedOn w:val="76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9" w:customStyle="1">
    <w:name w:val="Char Char1"/>
    <w:basedOn w:val="761"/>
    <w:uiPriority w:val="99"/>
    <w:semiHidden/>
    <w:qFormat/>
    <w:pPr>
      <w:jc w:val="left"/>
      <w:spacing w:after="160" w:line="240" w:lineRule="exact"/>
      <w:widowControl/>
    </w:pPr>
    <w:rPr>
      <w:rFonts w:ascii="Verdana" w:hAnsi="Verdana"/>
      <w:sz w:val="20"/>
      <w:lang w:eastAsia="en-US"/>
    </w:rPr>
  </w:style>
  <w:style w:type="paragraph" w:styleId="1800" w:customStyle="1">
    <w:name w:val="xl6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1" w:customStyle="1">
    <w:name w:val="日期2"/>
    <w:basedOn w:val="761"/>
    <w:next w:val="761"/>
    <w:uiPriority w:val="0"/>
    <w:qFormat/>
    <w:pPr>
      <w:ind w:left="100"/>
    </w:pPr>
    <w:rPr>
      <w:rFonts w:ascii="仿宋_GB2312" w:eastAsia="仿宋_GB2312"/>
      <w:b/>
      <w:sz w:val="36"/>
    </w:rPr>
  </w:style>
  <w:style w:type="paragraph" w:styleId="1802" w:customStyle="1">
    <w:name w:val="xl3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3" w:customStyle="1">
    <w:name w:val="xl20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7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样式4 Char"/>
    <w:basedOn w:val="761"/>
    <w:uiPriority w:val="0"/>
    <w:qFormat/>
    <w:pPr>
      <w:ind w:firstLine="480"/>
      <w:jc w:val="left"/>
      <w:spacing w:line="360" w:lineRule="auto"/>
      <w:widowControl/>
    </w:pPr>
    <w:rPr>
      <w:color w:val="000000"/>
      <w:sz w:val="24"/>
    </w:rPr>
  </w:style>
  <w:style w:type="paragraph" w:styleId="1806" w:customStyle="1">
    <w:name w:val="xl5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xl20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31"/>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97"/>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0" w:customStyle="1">
    <w:name w:val="xl15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2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2" w:customStyle="1">
    <w:name w:val="xl27"/>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xl26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306"/>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书眉_偶数页"/>
    <w:basedOn w:val="1816"/>
    <w:next w:val="761"/>
    <w:uiPriority w:val="0"/>
    <w:qFormat/>
    <w:pPr>
      <w:jc w:val="left"/>
      <w:tabs>
        <w:tab w:val="center" w:pos="4154" w:leader="none"/>
        <w:tab w:val="right" w:pos="8306" w:leader="none"/>
      </w:tabs>
    </w:pPr>
  </w:style>
  <w:style w:type="paragraph" w:styleId="1816" w:customStyle="1">
    <w:name w:val="标准书眉_奇数页"/>
    <w:next w:val="761"/>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17" w:customStyle="1">
    <w:name w:val="xl5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8" w:customStyle="1">
    <w:name w:val="xl19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5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内容标题"/>
    <w:basedOn w:val="761"/>
    <w:uiPriority w:val="0"/>
    <w:qFormat/>
    <w:pPr>
      <w:shd w:val="clear" w:color="auto" w:fill="000080"/>
    </w:pPr>
    <w:rPr>
      <w:rFonts w:ascii="Tahoma" w:hAnsi="Tahoma"/>
      <w:sz w:val="24"/>
      <w:shd w:val="clear" w:color="auto" w:fill="000080"/>
    </w:rPr>
  </w:style>
  <w:style w:type="paragraph" w:styleId="1821" w:customStyle="1">
    <w:name w:val="xl19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3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样式2"/>
    <w:basedOn w:val="761"/>
    <w:uiPriority w:val="0"/>
    <w:qFormat/>
    <w:pPr>
      <w:ind w:left="624" w:hanging="720"/>
    </w:pPr>
    <w:rPr>
      <w:rFonts w:ascii="黑体" w:eastAsia="黑体"/>
      <w:b/>
      <w:sz w:val="30"/>
    </w:rPr>
  </w:style>
  <w:style w:type="paragraph" w:styleId="1824" w:customStyle="1">
    <w:name w:val="xl16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4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默认段落字体 Para Char Char Char Char Char Char Char"/>
    <w:basedOn w:val="761"/>
    <w:uiPriority w:val="0"/>
    <w:qFormat/>
    <w:pPr>
      <w:ind w:left="200"/>
      <w:jc w:val="left"/>
      <w:spacing w:line="360" w:lineRule="auto"/>
    </w:pPr>
    <w:rPr>
      <w:rFonts w:ascii="宋体" w:hAnsi="宋体"/>
      <w:color w:val="000000"/>
      <w:sz w:val="24"/>
      <w:szCs w:val="20"/>
    </w:rPr>
  </w:style>
  <w:style w:type="paragraph" w:styleId="1827" w:customStyle="1">
    <w:name w:val="xl14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76"/>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9" w:customStyle="1">
    <w:name w:val="xl18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表格文字"/>
    <w:basedOn w:val="761"/>
    <w:uiPriority w:val="0"/>
    <w:qFormat/>
    <w:pPr>
      <w:jc w:val="center"/>
      <w:tabs>
        <w:tab w:val="left" w:pos="7740" w:leader="none"/>
      </w:tabs>
    </w:pPr>
    <w:rPr>
      <w:rFonts w:ascii="宋体" w:hAnsi="宋体"/>
      <w:sz w:val="24"/>
      <w:szCs w:val="20"/>
    </w:rPr>
  </w:style>
  <w:style w:type="paragraph" w:styleId="1831" w:customStyle="1">
    <w:name w:val="xl21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9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表格文本"/>
    <w:basedOn w:val="761"/>
    <w:uiPriority w:val="0"/>
    <w:qFormat/>
    <w:pPr>
      <w:jc w:val="left"/>
      <w:tabs>
        <w:tab w:val="decimal" w:pos="0" w:leader="none"/>
      </w:tabs>
    </w:pPr>
    <w:rPr>
      <w:rFonts w:ascii="Arial" w:hAnsi="Arial"/>
      <w:szCs w:val="21"/>
    </w:rPr>
  </w:style>
  <w:style w:type="paragraph" w:styleId="1834" w:customStyle="1">
    <w:name w:val="xl30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36" w:customStyle="1">
    <w:name w:val="xl17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tabletext"/>
    <w:basedOn w:val="761"/>
    <w:uiPriority w:val="0"/>
    <w:qFormat/>
    <w:pPr>
      <w:jc w:val="left"/>
      <w:spacing w:before="100" w:beforeAutospacing="1" w:after="100" w:afterAutospacing="1" w:line="284" w:lineRule="atLeast"/>
      <w:widowControl/>
    </w:pPr>
    <w:rPr>
      <w:rFonts w:ascii="宋体" w:hAnsi="宋体" w:cs="宋体"/>
      <w:szCs w:val="21"/>
    </w:rPr>
  </w:style>
  <w:style w:type="paragraph" w:styleId="1838" w:customStyle="1">
    <w:name w:val="xl24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Style First line:  2 ch"/>
    <w:basedOn w:val="761"/>
    <w:uiPriority w:val="0"/>
    <w:qFormat/>
    <w:pPr>
      <w:ind w:firstLine="200"/>
      <w:spacing w:line="440" w:lineRule="exact"/>
    </w:pPr>
    <w:rPr>
      <w:sz w:val="24"/>
    </w:rPr>
  </w:style>
  <w:style w:type="paragraph" w:styleId="1840" w:customStyle="1">
    <w:name w:val="xl16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正文４"/>
    <w:basedOn w:val="761"/>
    <w:uiPriority w:val="0"/>
    <w:qFormat/>
    <w:pPr>
      <w:ind w:firstLine="480"/>
      <w:spacing w:line="360" w:lineRule="auto"/>
    </w:pPr>
    <w:rPr>
      <w:sz w:val="24"/>
      <w:szCs w:val="20"/>
    </w:rPr>
  </w:style>
  <w:style w:type="paragraph" w:styleId="1842" w:customStyle="1">
    <w:name w:val="普通(网站)1"/>
    <w:basedOn w:val="761"/>
    <w:uiPriority w:val="0"/>
    <w:qFormat/>
    <w:pPr>
      <w:jc w:val="left"/>
      <w:spacing w:before="100" w:beforeAutospacing="1" w:after="100" w:afterAutospacing="1"/>
      <w:widowControl/>
    </w:pPr>
    <w:rPr>
      <w:rFonts w:ascii="宋体" w:hAnsi="宋体" w:cs="宋体"/>
      <w:color w:val="000000"/>
      <w:sz w:val="24"/>
    </w:rPr>
  </w:style>
  <w:style w:type="paragraph" w:styleId="1843" w:customStyle="1">
    <w:name w:val="图表脚注"/>
    <w:next w:val="1083"/>
    <w:uiPriority w:val="0"/>
    <w:qFormat/>
    <w:pPr>
      <w:ind w:left="300" w:hanging="100"/>
      <w:jc w:val="both"/>
    </w:pPr>
    <w:rPr>
      <w:rFonts w:hint="default" w:ascii="宋体" w:hAnsi="Times New Roman" w:eastAsia="宋体" w:cs="Times New Roman"/>
      <w:sz w:val="18"/>
      <w:lang w:val="en-US" w:eastAsia="zh-CN" w:bidi="ar-SA"/>
    </w:rPr>
  </w:style>
  <w:style w:type="paragraph" w:styleId="1844" w:customStyle="1">
    <w:name w:val="列出段落1"/>
    <w:basedOn w:val="761"/>
    <w:uiPriority w:val="0"/>
    <w:qFormat/>
    <w:pPr>
      <w:ind w:firstLine="420"/>
    </w:pPr>
  </w:style>
  <w:style w:type="paragraph" w:styleId="1845" w:customStyle="1">
    <w:name w:val="无标题条"/>
    <w:next w:val="1083"/>
    <w:uiPriority w:val="0"/>
    <w:qFormat/>
    <w:pPr>
      <w:jc w:val="both"/>
    </w:pPr>
    <w:rPr>
      <w:rFonts w:hint="default" w:ascii="Times New Roman" w:hAnsi="Times New Roman" w:eastAsia="宋体" w:cs="Times New Roman"/>
      <w:sz w:val="21"/>
      <w:lang w:val="en-US" w:eastAsia="zh-CN" w:bidi="ar-SA"/>
    </w:rPr>
  </w:style>
  <w:style w:type="paragraph" w:styleId="1846" w:customStyle="1">
    <w:name w:val="xl177"/>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注示头"/>
    <w:basedOn w:val="761"/>
    <w:uiPriority w:val="0"/>
    <w:qFormat/>
    <w:pPr>
      <w:pBdr>
        <w:top w:val="single" w:color="000000" w:sz="4" w:space="1"/>
      </w:pBdr>
    </w:pPr>
    <w:rPr>
      <w:rFonts w:ascii="Arial" w:hAnsi="Arial" w:eastAsia="黑体"/>
      <w:sz w:val="18"/>
      <w:szCs w:val="20"/>
    </w:rPr>
  </w:style>
  <w:style w:type="paragraph" w:styleId="1848" w:customStyle="1">
    <w:name w:val="xl20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50" w:customStyle="1">
    <w:name w:val="xl25"/>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1" w:customStyle="1">
    <w:name w:val="xl23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5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3" w:customStyle="1">
    <w:name w:val="DLP3.4.4"/>
    <w:basedOn w:val="761"/>
    <w:uiPriority w:val="0"/>
    <w:qFormat/>
    <w:pPr>
      <w:ind w:left="1069" w:hanging="709"/>
      <w:keepLines/>
      <w:keepNext/>
      <w:spacing w:before="260" w:after="260" w:line="416" w:lineRule="auto"/>
      <w:tabs>
        <w:tab w:val="left" w:pos="1069" w:leader="none"/>
      </w:tabs>
      <w:outlineLvl w:val="2"/>
    </w:pPr>
    <w:rPr>
      <w:b/>
      <w:sz w:val="30"/>
    </w:rPr>
  </w:style>
  <w:style w:type="paragraph" w:styleId="185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55" w:customStyle="1">
    <w:name w:val="纯文本1"/>
    <w:basedOn w:val="761"/>
    <w:link w:val="2295"/>
    <w:uiPriority w:val="0"/>
    <w:qFormat/>
    <w:rPr>
      <w:rFonts w:ascii="宋体" w:hAnsi="Courier New"/>
      <w:szCs w:val="21"/>
    </w:rPr>
  </w:style>
  <w:style w:type="paragraph" w:styleId="1856" w:customStyle="1">
    <w:name w:val="列出段落2"/>
    <w:basedOn w:val="761"/>
    <w:uiPriority w:val="0"/>
    <w:qFormat/>
    <w:pPr>
      <w:ind w:firstLine="420"/>
    </w:pPr>
    <w:rPr>
      <w:rFonts w:ascii="Calibri" w:hAnsi="Calibri" w:eastAsia="仿宋_GB2312"/>
      <w:sz w:val="24"/>
      <w:szCs w:val="22"/>
    </w:rPr>
  </w:style>
  <w:style w:type="paragraph" w:styleId="1857" w:customStyle="1">
    <w:name w:val="图5"/>
    <w:basedOn w:val="761"/>
    <w:uiPriority w:val="0"/>
    <w:qFormat/>
    <w:pPr>
      <w:jc w:val="center"/>
      <w:spacing w:line="220" w:lineRule="exact"/>
    </w:pPr>
    <w:rPr>
      <w:rFonts w:ascii="仿宋_GB2312" w:eastAsia="仿宋_GB2312"/>
      <w:szCs w:val="20"/>
    </w:rPr>
  </w:style>
  <w:style w:type="paragraph" w:styleId="185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9" w:customStyle="1">
    <w:name w:val="xl70"/>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0" w:customStyle="1">
    <w:name w:val="xl16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正文缩进2"/>
    <w:basedOn w:val="761"/>
    <w:uiPriority w:val="0"/>
    <w:qFormat/>
    <w:pPr>
      <w:ind w:firstLine="420"/>
    </w:pPr>
    <w:rPr>
      <w:szCs w:val="20"/>
    </w:rPr>
  </w:style>
  <w:style w:type="paragraph" w:styleId="1862" w:customStyle="1">
    <w:name w:val="xl176"/>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5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15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6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6" w:customStyle="1">
    <w:name w:val="xl23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26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Heading 1 前言"/>
    <w:next w:val="761"/>
    <w:uiPriority w:val="0"/>
    <w:qFormat/>
    <w:pPr>
      <w:jc w:val="center"/>
    </w:pPr>
    <w:rPr>
      <w:rFonts w:hint="default" w:ascii="黑体" w:hAnsi="黑体" w:eastAsia="黑体" w:cs="Times New Roman"/>
      <w:b/>
      <w:bCs/>
      <w:sz w:val="32"/>
      <w:lang w:val="en-US" w:eastAsia="zh-CN" w:bidi="ar-SA"/>
    </w:rPr>
  </w:style>
  <w:style w:type="paragraph" w:styleId="1869" w:customStyle="1">
    <w:name w:val="xl28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xl7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1" w:customStyle="1">
    <w:name w:val="列表1"/>
    <w:basedOn w:val="761"/>
    <w:uiPriority w:val="0"/>
    <w:qFormat/>
    <w:pPr>
      <w:ind w:left="200" w:hanging="200"/>
    </w:pPr>
  </w:style>
  <w:style w:type="paragraph" w:styleId="1872" w:customStyle="1">
    <w:name w:val="xl28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6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Char1 Char Char Char11"/>
    <w:basedOn w:val="761"/>
    <w:uiPriority w:val="0"/>
    <w:qFormat/>
    <w:rPr>
      <w:rFonts w:ascii="Tahoma" w:hAnsi="Tahoma"/>
      <w:sz w:val="24"/>
      <w:szCs w:val="20"/>
    </w:rPr>
  </w:style>
  <w:style w:type="paragraph" w:styleId="1875" w:customStyle="1">
    <w:name w:val="xl308"/>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6" w:customStyle="1">
    <w:name w:val="日期1"/>
    <w:basedOn w:val="761"/>
    <w:next w:val="761"/>
    <w:uiPriority w:val="0"/>
    <w:qFormat/>
    <w:pPr>
      <w:jc w:val="right"/>
      <w:spacing w:line="312" w:lineRule="atLeast"/>
    </w:pPr>
    <w:rPr>
      <w:rFonts w:ascii="黑体" w:eastAsia="黑体"/>
      <w:b/>
      <w:sz w:val="32"/>
      <w:szCs w:val="20"/>
    </w:rPr>
  </w:style>
  <w:style w:type="paragraph" w:styleId="1877" w:customStyle="1">
    <w:name w:val="xl31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Char"/>
    <w:basedOn w:val="761"/>
    <w:uiPriority w:val="99"/>
    <w:qFormat/>
    <w:pPr>
      <w:spacing w:line="360" w:lineRule="auto"/>
    </w:pPr>
    <w:rPr>
      <w:sz w:val="24"/>
      <w:szCs w:val="20"/>
    </w:rPr>
  </w:style>
  <w:style w:type="paragraph" w:styleId="1879" w:customStyle="1">
    <w:name w:val="文档结构图1"/>
    <w:basedOn w:val="761"/>
    <w:uiPriority w:val="0"/>
    <w:qFormat/>
    <w:rPr>
      <w:rFonts w:ascii="宋体"/>
      <w:sz w:val="18"/>
      <w:szCs w:val="18"/>
    </w:rPr>
  </w:style>
  <w:style w:type="paragraph" w:styleId="1880" w:customStyle="1">
    <w:name w:val="表格正文"/>
    <w:basedOn w:val="761"/>
    <w:uiPriority w:val="0"/>
    <w:qFormat/>
    <w:pPr>
      <w:jc w:val="center"/>
    </w:pPr>
    <w:rPr>
      <w:rFonts w:eastAsia="仿宋_GB2312"/>
    </w:rPr>
  </w:style>
  <w:style w:type="paragraph" w:styleId="1881" w:customStyle="1">
    <w:name w:val="xl5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2" w:customStyle="1">
    <w:name w:val="xl205"/>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3" w:customStyle="1">
    <w:name w:val="xl30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4" w:customStyle="1">
    <w:name w:val="Birdseed"/>
    <w:basedOn w:val="761"/>
    <w:uiPriority w:val="0"/>
    <w:qFormat/>
    <w:pPr>
      <w:jc w:val="left"/>
      <w:widowControl/>
    </w:pPr>
    <w:rPr>
      <w:rFonts w:ascii="Palatino Linotype" w:hAnsi="Palatino Linotype"/>
      <w:sz w:val="18"/>
      <w:szCs w:val="20"/>
    </w:rPr>
  </w:style>
  <w:style w:type="paragraph" w:styleId="1885" w:customStyle="1">
    <w:name w:val="TOC 91"/>
    <w:basedOn w:val="761"/>
    <w:next w:val="761"/>
    <w:uiPriority w:val="39"/>
    <w:qFormat/>
    <w:pPr>
      <w:ind w:left="3360"/>
    </w:pPr>
    <w:rPr>
      <w:rFonts w:ascii="Calibri" w:hAnsi="Calibri"/>
      <w:szCs w:val="22"/>
    </w:rPr>
  </w:style>
  <w:style w:type="paragraph" w:styleId="1886" w:customStyle="1">
    <w:name w:val="xl24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65"/>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5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正文--表格内正文"/>
    <w:basedOn w:val="761"/>
    <w:uiPriority w:val="0"/>
    <w:qFormat/>
    <w:pPr>
      <w:jc w:val="center"/>
      <w:spacing w:line="0" w:lineRule="atLeast"/>
    </w:pPr>
    <w:rPr>
      <w:rFonts w:ascii="宋体" w:hAnsi="宋体"/>
      <w:sz w:val="24"/>
    </w:rPr>
  </w:style>
  <w:style w:type="paragraph" w:styleId="1890" w:customStyle="1">
    <w:name w:val="xl26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样式 行距: 1.5 倍行距"/>
    <w:basedOn w:val="761"/>
    <w:uiPriority w:val="0"/>
    <w:qFormat/>
    <w:pPr>
      <w:spacing w:line="360" w:lineRule="auto"/>
    </w:pPr>
    <w:rPr>
      <w:rFonts w:ascii="宋体" w:hAnsi="宋体"/>
      <w:bCs/>
      <w:sz w:val="28"/>
      <w:szCs w:val="20"/>
    </w:rPr>
  </w:style>
  <w:style w:type="paragraph" w:styleId="1892" w:customStyle="1">
    <w:name w:val="正文首行缩进2"/>
    <w:basedOn w:val="761"/>
    <w:uiPriority w:val="0"/>
    <w:qFormat/>
    <w:pPr>
      <w:ind w:firstLine="420"/>
      <w:spacing w:line="360" w:lineRule="auto"/>
    </w:pPr>
    <w:rPr>
      <w:rFonts w:ascii="Arial" w:hAnsi="Arial"/>
      <w:sz w:val="20"/>
      <w:szCs w:val="21"/>
    </w:rPr>
  </w:style>
  <w:style w:type="paragraph" w:styleId="1893" w:customStyle="1">
    <w:name w:val="Table Paragraph"/>
    <w:basedOn w:val="761"/>
    <w:uiPriority w:val="0"/>
    <w:qFormat/>
    <w:pPr>
      <w:jc w:val="left"/>
    </w:pPr>
    <w:rPr>
      <w:rFonts w:ascii="Calibri" w:hAnsi="Calibri" w:cs="黑体"/>
      <w:sz w:val="22"/>
      <w:szCs w:val="22"/>
      <w:lang w:eastAsia="en-US"/>
    </w:rPr>
  </w:style>
  <w:style w:type="paragraph" w:styleId="1894" w:customStyle="1">
    <w:name w:val="列出段落4"/>
    <w:basedOn w:val="761"/>
    <w:uiPriority w:val="0"/>
    <w:qFormat/>
    <w:pPr>
      <w:ind w:firstLine="420"/>
    </w:pPr>
    <w:rPr>
      <w:rFonts w:ascii="Calibri" w:hAnsi="Calibri"/>
      <w:szCs w:val="22"/>
    </w:rPr>
  </w:style>
  <w:style w:type="paragraph" w:styleId="1895" w:customStyle="1">
    <w:name w:val="其他发布部门"/>
    <w:basedOn w:val="1896"/>
    <w:uiPriority w:val="0"/>
    <w:qFormat/>
    <w:pPr>
      <w:spacing w:line="0" w:lineRule="atLeast"/>
      <w:framePr w:wrap="around"/>
    </w:pPr>
    <w:rPr>
      <w:rFonts w:ascii="黑体" w:eastAsia="黑体"/>
      <w:b w:val="0"/>
    </w:rPr>
  </w:style>
  <w:style w:type="paragraph" w:styleId="1896" w:customStyle="1">
    <w:name w:val="发布部门"/>
    <w:next w:val="108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7" w:customStyle="1">
    <w:name w:val="xl103"/>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二级无标题条"/>
    <w:basedOn w:val="761"/>
    <w:uiPriority w:val="0"/>
    <w:qFormat/>
    <w:pPr>
      <w:ind w:hanging="420"/>
    </w:pPr>
  </w:style>
  <w:style w:type="paragraph" w:styleId="1899" w:customStyle="1">
    <w:name w:val="表格文字1"/>
    <w:basedOn w:val="761"/>
    <w:uiPriority w:val="0"/>
    <w:qFormat/>
    <w:pPr>
      <w:jc w:val="center"/>
    </w:pPr>
    <w:rPr>
      <w:rFonts w:ascii="宋体" w:hAnsi="宋体"/>
      <w:szCs w:val="21"/>
      <w:shd w:val="clear" w:color="auto" w:fill="ffffff"/>
    </w:rPr>
  </w:style>
  <w:style w:type="paragraph" w:styleId="1900" w:customStyle="1">
    <w:name w:val="xl16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31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正文文本缩进2"/>
    <w:basedOn w:val="761"/>
    <w:uiPriority w:val="0"/>
    <w:qFormat/>
    <w:pPr>
      <w:ind w:firstLine="645"/>
    </w:pPr>
    <w:rPr>
      <w:rFonts w:ascii="楷体_GB2312" w:eastAsia="楷体_GB2312"/>
      <w:sz w:val="32"/>
      <w:szCs w:val="20"/>
    </w:rPr>
  </w:style>
  <w:style w:type="paragraph" w:styleId="1903" w:customStyle="1">
    <w:name w:val="xl22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05" w:customStyle="1">
    <w:name w:val="xl31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14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一级无标题条"/>
    <w:basedOn w:val="761"/>
    <w:uiPriority w:val="0"/>
    <w:qFormat/>
    <w:pPr>
      <w:ind w:left="3420" w:hanging="420"/>
    </w:pPr>
  </w:style>
  <w:style w:type="paragraph" w:styleId="1908" w:customStyle="1">
    <w:name w:val="xl27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_Style 6"/>
    <w:basedOn w:val="761"/>
    <w:uiPriority w:val="34"/>
    <w:qFormat/>
    <w:pPr>
      <w:ind w:firstLine="420"/>
    </w:pPr>
  </w:style>
  <w:style w:type="paragraph" w:styleId="1910" w:customStyle="1">
    <w:name w:val="列出段落12"/>
    <w:basedOn w:val="761"/>
    <w:uiPriority w:val="0"/>
    <w:qFormat/>
    <w:pPr>
      <w:ind w:firstLine="420"/>
    </w:pPr>
  </w:style>
  <w:style w:type="paragraph" w:styleId="1911" w:customStyle="1">
    <w:name w:val="样式 首行缩进:  0 字符"/>
    <w:basedOn w:val="761"/>
    <w:uiPriority w:val="0"/>
    <w:qFormat/>
    <w:pPr>
      <w:ind w:firstLine="200"/>
      <w:spacing w:line="360" w:lineRule="auto"/>
    </w:pPr>
    <w:rPr>
      <w:rFonts w:cs="宋体"/>
      <w:sz w:val="24"/>
      <w:szCs w:val="20"/>
    </w:rPr>
  </w:style>
  <w:style w:type="paragraph" w:styleId="1912" w:customStyle="1">
    <w:name w:val="xl137"/>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3" w:customStyle="1">
    <w:name w:val="xl105"/>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178"/>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39"/>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6" w:customStyle="1">
    <w:name w:val="xl10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7" w:customStyle="1">
    <w:name w:val="正文段"/>
    <w:basedOn w:val="761"/>
    <w:uiPriority w:val="0"/>
    <w:qFormat/>
    <w:pPr>
      <w:ind w:firstLine="454"/>
      <w:spacing w:after="240" w:line="360" w:lineRule="atLeast"/>
      <w:widowControl/>
    </w:pPr>
    <w:rPr>
      <w:rFonts w:ascii="宋体"/>
      <w:sz w:val="24"/>
      <w:szCs w:val="20"/>
    </w:rPr>
  </w:style>
  <w:style w:type="paragraph" w:styleId="1918" w:customStyle="1">
    <w:name w:val="xl22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4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0" w:customStyle="1">
    <w:name w:val="xl10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文档正文"/>
    <w:basedOn w:val="761"/>
    <w:uiPriority w:val="99"/>
    <w:qFormat/>
    <w:pPr>
      <w:ind w:firstLine="567"/>
      <w:spacing w:line="312" w:lineRule="atLeast"/>
    </w:pPr>
    <w:rPr>
      <w:rFonts w:ascii="长城仿宋" w:eastAsia="长城仿宋"/>
      <w:sz w:val="28"/>
      <w:szCs w:val="20"/>
    </w:rPr>
  </w:style>
  <w:style w:type="paragraph" w:styleId="1922" w:customStyle="1">
    <w:name w:val="Char Char 字元 字元 字元 Char Char Char Char"/>
    <w:basedOn w:val="761"/>
    <w:uiPriority w:val="99"/>
    <w:unhideWhenUsed/>
    <w:qFormat/>
    <w:pPr>
      <w:spacing w:line="360" w:lineRule="auto"/>
    </w:pPr>
    <w:rPr>
      <w:rFonts w:hint="eastAsia"/>
    </w:rPr>
  </w:style>
  <w:style w:type="paragraph" w:styleId="1923" w:customStyle="1">
    <w:name w:val="xl21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41"/>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5" w:customStyle="1">
    <w:name w:val="xl109"/>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7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7" w:customStyle="1">
    <w:name w:val="xl11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7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1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8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1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8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3" w:customStyle="1">
    <w:name w:val="xl20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技术方案正文样式"/>
    <w:basedOn w:val="761"/>
    <w:uiPriority w:val="0"/>
    <w:qFormat/>
    <w:pPr>
      <w:ind w:firstLine="480"/>
      <w:spacing w:line="400" w:lineRule="exact"/>
    </w:pPr>
    <w:rPr>
      <w:rFonts w:ascii="宋体" w:hAnsi="宋体" w:cs="宋体"/>
      <w:sz w:val="24"/>
      <w:szCs w:val="21"/>
    </w:rPr>
  </w:style>
  <w:style w:type="paragraph" w:styleId="1935" w:customStyle="1">
    <w:name w:val="xl114"/>
    <w:basedOn w:val="76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6" w:customStyle="1">
    <w:name w:val="xl8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231"/>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8" w:customStyle="1">
    <w:name w:val="xl11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83"/>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24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1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3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11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8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6" w:customStyle="1">
    <w:name w:val="xl18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Char Char2 Char"/>
    <w:basedOn w:val="761"/>
    <w:uiPriority w:val="0"/>
    <w:qFormat/>
    <w:pPr>
      <w:ind w:left="390" w:hanging="390"/>
      <w:keepLines/>
      <w:keepNext/>
      <w:pageBreakBefore/>
      <w:tabs>
        <w:tab w:val="left" w:pos="390" w:leader="none"/>
      </w:tabs>
    </w:pPr>
    <w:rPr>
      <w:szCs w:val="20"/>
    </w:rPr>
  </w:style>
  <w:style w:type="paragraph" w:styleId="1948" w:customStyle="1">
    <w:name w:val="xl11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27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1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21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样式 首行缩进:  2.25 字符"/>
    <w:basedOn w:val="761"/>
    <w:uiPriority w:val="0"/>
    <w:qFormat/>
    <w:pPr>
      <w:ind w:firstLine="225"/>
      <w:spacing w:line="360" w:lineRule="auto"/>
    </w:pPr>
    <w:rPr>
      <w:rFonts w:cs="宋体"/>
      <w:sz w:val="24"/>
      <w:szCs w:val="20"/>
    </w:rPr>
  </w:style>
  <w:style w:type="paragraph" w:styleId="1955" w:customStyle="1">
    <w:name w:val="xl12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88"/>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xl25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2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8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一级标题"/>
    <w:basedOn w:val="762"/>
    <w:uiPriority w:val="0"/>
    <w:qFormat/>
    <w:pPr>
      <w:jc w:val="center"/>
      <w:keepNext w:val="0"/>
      <w:spacing w:line="360" w:lineRule="auto"/>
    </w:pPr>
    <w:rPr>
      <w:rFonts w:ascii="宋体" w:hAnsi="宋体" w:eastAsia="宋体"/>
      <w:b/>
      <w:sz w:val="32"/>
      <w:szCs w:val="28"/>
    </w:rPr>
  </w:style>
  <w:style w:type="paragraph" w:styleId="1961" w:customStyle="1">
    <w:name w:val="xl12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9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二级标题"/>
    <w:basedOn w:val="76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4" w:customStyle="1">
    <w:name w:val="xl12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9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04-标书-标题4"/>
    <w:basedOn w:val="76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7" w:customStyle="1">
    <w:name w:val="xl12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9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9" w:customStyle="1">
    <w:name w:val="xl12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2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2" w:customStyle="1">
    <w:name w:val="xl94"/>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12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4" w:customStyle="1">
    <w:name w:val="xl9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12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9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2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9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缺省文本"/>
    <w:basedOn w:val="761"/>
    <w:uiPriority w:val="0"/>
    <w:qFormat/>
    <w:pPr>
      <w:ind w:firstLine="200"/>
      <w:jc w:val="left"/>
      <w:spacing w:line="360" w:lineRule="auto"/>
    </w:pPr>
    <w:rPr>
      <w:sz w:val="24"/>
    </w:rPr>
  </w:style>
  <w:style w:type="paragraph" w:styleId="1980" w:customStyle="1">
    <w:name w:val="xl13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9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reader-word-layer"/>
    <w:basedOn w:val="761"/>
    <w:uiPriority w:val="0"/>
    <w:qFormat/>
    <w:pPr>
      <w:jc w:val="left"/>
      <w:spacing w:before="100" w:beforeAutospacing="1" w:after="100" w:afterAutospacing="1"/>
      <w:widowControl/>
    </w:pPr>
    <w:rPr>
      <w:rFonts w:ascii="宋体" w:hAnsi="宋体" w:cs="宋体"/>
      <w:sz w:val="24"/>
    </w:rPr>
  </w:style>
  <w:style w:type="paragraph" w:styleId="1983" w:customStyle="1">
    <w:name w:val="xl131"/>
    <w:basedOn w:val="761"/>
    <w:uiPriority w:val="0"/>
    <w:qFormat/>
    <w:pPr>
      <w:jc w:val="left"/>
      <w:spacing w:before="100" w:beforeAutospacing="1" w:after="100" w:afterAutospacing="1"/>
      <w:widowControl/>
    </w:pPr>
    <w:rPr>
      <w:rFonts w:ascii="宋体" w:hAnsi="宋体" w:cs="宋体"/>
      <w:sz w:val="24"/>
    </w:rPr>
  </w:style>
  <w:style w:type="paragraph" w:styleId="1984" w:customStyle="1">
    <w:name w:val="xl9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3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00"/>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7" w:customStyle="1">
    <w:name w:val="xl133"/>
    <w:basedOn w:val="76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8" w:customStyle="1">
    <w:name w:val="xl10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正文 首行缩进:  2 字符 Char"/>
    <w:basedOn w:val="761"/>
    <w:uiPriority w:val="0"/>
    <w:qFormat/>
    <w:pPr>
      <w:ind w:firstLine="480"/>
      <w:spacing w:line="360" w:lineRule="auto"/>
    </w:pPr>
    <w:rPr>
      <w:rFonts w:cs="宋体"/>
      <w:sz w:val="24"/>
      <w:szCs w:val="20"/>
    </w:rPr>
  </w:style>
  <w:style w:type="paragraph" w:styleId="1990" w:customStyle="1">
    <w:name w:val="xl134"/>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02"/>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2" w:customStyle="1">
    <w:name w:val="xl136"/>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3" w:customStyle="1">
    <w:name w:val="xl104"/>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4" w:customStyle="1">
    <w:name w:val="xl24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38"/>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6" w:customStyle="1">
    <w:name w:val="xl10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7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_Style 1"/>
    <w:basedOn w:val="761"/>
    <w:uiPriority w:val="99"/>
    <w:qFormat/>
    <w:pPr>
      <w:ind w:firstLine="420"/>
      <w:jc w:val="left"/>
      <w:spacing w:line="400" w:lineRule="exact"/>
    </w:pPr>
    <w:rPr>
      <w:rFonts w:ascii="Calibri" w:hAnsi="Calibri" w:eastAsia="仿宋_GB2312"/>
      <w:sz w:val="24"/>
      <w:szCs w:val="22"/>
    </w:rPr>
  </w:style>
  <w:style w:type="paragraph" w:styleId="1999" w:customStyle="1">
    <w:name w:val="xl11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28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135"/>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2" w:customStyle="1">
    <w:name w:val="xl18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04" w:customStyle="1">
    <w:name w:val="表头"/>
    <w:basedOn w:val="761"/>
    <w:uiPriority w:val="0"/>
    <w:qFormat/>
    <w:pPr>
      <w:jc w:val="center"/>
      <w:spacing w:line="360" w:lineRule="auto"/>
    </w:pPr>
    <w:rPr>
      <w:rFonts w:ascii="Calibri" w:hAnsi="Calibri" w:cs="宋体"/>
      <w:b/>
      <w:bCs/>
      <w:color w:val="000000"/>
      <w:szCs w:val="20"/>
    </w:rPr>
  </w:style>
  <w:style w:type="paragraph" w:styleId="2005" w:customStyle="1">
    <w:name w:val="样式 标题 2标题 2 Char Char子子系统子系统1子系统2子系统3子系统4子系统11子系统21子系统..."/>
    <w:basedOn w:val="763"/>
    <w:uiPriority w:val="0"/>
    <w:qFormat/>
    <w:pPr>
      <w:ind w:left="786" w:hanging="360"/>
      <w:jc w:val="both"/>
      <w:spacing w:before="0" w:after="0" w:line="240" w:lineRule="auto"/>
      <w:tabs>
        <w:tab w:val="left" w:pos="360" w:leader="none"/>
      </w:tabs>
    </w:pPr>
    <w:rPr>
      <w:rFonts w:ascii="Arial" w:eastAsia="黑体"/>
      <w:sz w:val="30"/>
    </w:rPr>
  </w:style>
  <w:style w:type="paragraph" w:styleId="2006" w:customStyle="1">
    <w:name w:val="居中图片"/>
    <w:basedOn w:val="761"/>
    <w:uiPriority w:val="0"/>
    <w:qFormat/>
    <w:pPr>
      <w:jc w:val="center"/>
    </w:pPr>
    <w:rPr>
      <w:rFonts w:ascii="Calibri" w:hAnsi="Calibri" w:eastAsia="仿宋"/>
      <w:sz w:val="28"/>
      <w:szCs w:val="21"/>
    </w:rPr>
  </w:style>
  <w:style w:type="paragraph" w:styleId="2007" w:customStyle="1">
    <w:name w:val="01-标书-标题1"/>
    <w:next w:val="761"/>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10" w:customStyle="1">
    <w:name w:val="xl304"/>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文本缩进 32"/>
    <w:basedOn w:val="761"/>
    <w:uiPriority w:val="0"/>
    <w:qFormat/>
    <w:pPr>
      <w:ind w:left="520" w:firstLine="425"/>
      <w:jc w:val="center"/>
    </w:pPr>
    <w:rPr>
      <w:rFonts w:ascii="方正行楷简体" w:hAnsi="Arial" w:eastAsia="方正行楷简体"/>
      <w:sz w:val="36"/>
      <w:szCs w:val="20"/>
    </w:rPr>
  </w:style>
  <w:style w:type="paragraph" w:styleId="2012" w:customStyle="1">
    <w:name w:val="xl20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正文文本缩进 21"/>
    <w:basedOn w:val="761"/>
    <w:uiPriority w:val="0"/>
    <w:qFormat/>
    <w:pPr>
      <w:ind w:firstLine="560"/>
      <w:spacing w:line="520" w:lineRule="exact"/>
    </w:pPr>
    <w:rPr>
      <w:rFonts w:ascii="楷体_GB2312" w:eastAsia="楷体_GB2312"/>
      <w:sz w:val="28"/>
      <w:szCs w:val="28"/>
    </w:rPr>
  </w:style>
  <w:style w:type="paragraph" w:styleId="2014" w:customStyle="1">
    <w:name w:val="Char Char3 Char Char Char Char"/>
    <w:basedOn w:val="761"/>
    <w:uiPriority w:val="0"/>
    <w:qFormat/>
    <w:pPr>
      <w:jc w:val="left"/>
      <w:spacing w:after="160" w:line="240" w:lineRule="exact"/>
      <w:widowControl/>
    </w:pPr>
    <w:rPr>
      <w:rFonts w:ascii="Verdana" w:hAnsi="Verdana"/>
      <w:sz w:val="20"/>
      <w:szCs w:val="20"/>
      <w:lang w:eastAsia="en-US"/>
    </w:rPr>
  </w:style>
  <w:style w:type="paragraph" w:styleId="2015" w:customStyle="1">
    <w:name w:val="目录标题"/>
    <w:next w:val="118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16" w:customStyle="1">
    <w:name w:val="xl16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封面标准代替信息"/>
    <w:basedOn w:val="1641"/>
    <w:uiPriority w:val="0"/>
    <w:qFormat/>
    <w:pPr>
      <w:spacing w:before="57"/>
      <w:framePr w:wrap="around"/>
    </w:pPr>
    <w:rPr>
      <w:rFonts w:ascii="宋体"/>
      <w:sz w:val="21"/>
    </w:rPr>
  </w:style>
  <w:style w:type="paragraph" w:styleId="2018" w:customStyle="1">
    <w:name w:val="xl24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20" w:customStyle="1">
    <w:name w:val="xl25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8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9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样式 小四 首行缩进:  0.74 厘米"/>
    <w:basedOn w:val="761"/>
    <w:uiPriority w:val="0"/>
    <w:qFormat/>
    <w:pPr>
      <w:ind w:firstLine="420"/>
      <w:spacing w:line="360" w:lineRule="auto"/>
    </w:pPr>
    <w:rPr>
      <w:rFonts w:cs="宋体"/>
      <w:sz w:val="24"/>
      <w:szCs w:val="20"/>
    </w:rPr>
  </w:style>
  <w:style w:type="paragraph" w:styleId="2024" w:customStyle="1">
    <w:name w:val="正文文本缩进 22"/>
    <w:basedOn w:val="761"/>
    <w:uiPriority w:val="0"/>
    <w:qFormat/>
    <w:pPr>
      <w:ind w:firstLine="560"/>
      <w:spacing w:line="520" w:lineRule="exact"/>
    </w:pPr>
    <w:rPr>
      <w:rFonts w:ascii="楷体_GB2312" w:eastAsia="楷体_GB2312"/>
      <w:sz w:val="28"/>
      <w:szCs w:val="28"/>
    </w:rPr>
  </w:style>
  <w:style w:type="paragraph" w:styleId="2025" w:customStyle="1">
    <w:name w:val="xl26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文本缩进 31"/>
    <w:basedOn w:val="761"/>
    <w:uiPriority w:val="0"/>
    <w:qFormat/>
    <w:pPr>
      <w:ind w:left="520" w:firstLine="425"/>
      <w:jc w:val="center"/>
    </w:pPr>
    <w:rPr>
      <w:rFonts w:ascii="方正行楷简体" w:hAnsi="Arial" w:eastAsia="方正行楷简体"/>
      <w:sz w:val="36"/>
      <w:szCs w:val="20"/>
    </w:rPr>
  </w:style>
  <w:style w:type="paragraph" w:styleId="2027" w:customStyle="1">
    <w:name w:val="DLP正文"/>
    <w:basedOn w:val="761"/>
    <w:uiPriority w:val="0"/>
    <w:qFormat/>
    <w:pPr>
      <w:ind w:firstLine="473"/>
    </w:pPr>
    <w:rPr>
      <w:rFonts w:hAnsi="宋体"/>
      <w:szCs w:val="22"/>
    </w:rPr>
  </w:style>
  <w:style w:type="paragraph" w:styleId="2028" w:customStyle="1">
    <w:name w:val="xl14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4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31" w:customStyle="1">
    <w:name w:val="xl29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5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正文图标题"/>
    <w:next w:val="1083"/>
    <w:uiPriority w:val="0"/>
    <w:qFormat/>
    <w:pPr>
      <w:jc w:val="center"/>
    </w:pPr>
    <w:rPr>
      <w:rFonts w:hint="default" w:ascii="黑体" w:hAnsi="Times New Roman" w:eastAsia="黑体" w:cs="Times New Roman"/>
      <w:sz w:val="21"/>
      <w:lang w:val="en-US" w:eastAsia="zh-CN" w:bidi="ar-SA"/>
    </w:rPr>
  </w:style>
  <w:style w:type="paragraph" w:styleId="2034" w:customStyle="1">
    <w:name w:val="文本块1"/>
    <w:basedOn w:val="761"/>
    <w:uiPriority w:val="0"/>
    <w:qFormat/>
    <w:pPr>
      <w:ind w:left="630" w:right="630"/>
      <w:jc w:val="center"/>
    </w:pPr>
    <w:rPr>
      <w:rFonts w:ascii="宋体"/>
      <w:b/>
      <w:sz w:val="32"/>
    </w:rPr>
  </w:style>
  <w:style w:type="paragraph" w:styleId="2035" w:customStyle="1">
    <w:name w:val="xl27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6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xl24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2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_Style 2"/>
    <w:basedOn w:val="761"/>
    <w:uiPriority w:val="34"/>
    <w:qFormat/>
    <w:pPr>
      <w:ind w:firstLine="420"/>
    </w:pPr>
    <w:rPr>
      <w:rFonts w:ascii="Calibri" w:hAnsi="Calibri"/>
      <w:szCs w:val="22"/>
    </w:rPr>
  </w:style>
  <w:style w:type="paragraph" w:styleId="2040" w:customStyle="1">
    <w:name w:val="xl31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li_正文"/>
    <w:basedOn w:val="761"/>
    <w:uiPriority w:val="0"/>
    <w:qFormat/>
    <w:pPr>
      <w:ind w:firstLine="560"/>
      <w:spacing w:line="360" w:lineRule="auto"/>
    </w:pPr>
    <w:rPr>
      <w:rFonts w:ascii="仿宋_GB2312" w:eastAsia="仿宋_GB2312"/>
      <w:sz w:val="28"/>
      <w:szCs w:val="28"/>
    </w:rPr>
  </w:style>
  <w:style w:type="paragraph" w:styleId="2042" w:customStyle="1">
    <w:name w:val="xl20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7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附录表标题"/>
    <w:next w:val="1083"/>
    <w:uiPriority w:val="0"/>
    <w:qFormat/>
    <w:pPr>
      <w:jc w:val="center"/>
    </w:pPr>
    <w:rPr>
      <w:rFonts w:hint="default" w:ascii="黑体" w:hAnsi="Times New Roman" w:eastAsia="黑体" w:cs="Times New Roman"/>
      <w:sz w:val="21"/>
      <w:lang w:val="en-US" w:eastAsia="zh-CN" w:bidi="ar-SA"/>
    </w:rPr>
  </w:style>
  <w:style w:type="paragraph" w:styleId="2046" w:customStyle="1">
    <w:name w:val="xl14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15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10"/>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9" w:customStyle="1">
    <w:name w:val="正文缩进1"/>
    <w:basedOn w:val="761"/>
    <w:uiPriority w:val="0"/>
    <w:qFormat/>
    <w:pPr>
      <w:ind w:firstLine="420"/>
    </w:pPr>
    <w:rPr>
      <w:szCs w:val="20"/>
    </w:rPr>
  </w:style>
  <w:style w:type="paragraph" w:styleId="2050" w:customStyle="1">
    <w:name w:val="xl27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TOC 标题12"/>
    <w:basedOn w:val="762"/>
    <w:next w:val="7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2" w:customStyle="1">
    <w:name w:val="xl14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314"/>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Char Char Char"/>
    <w:basedOn w:val="761"/>
    <w:uiPriority w:val="0"/>
    <w:qFormat/>
    <w:pPr>
      <w:ind w:hanging="425"/>
      <w:keepNext/>
      <w:spacing w:before="80" w:after="80"/>
      <w:widowControl/>
      <w:tabs>
        <w:tab w:val="left" w:pos="425" w:leader="none"/>
      </w:tabs>
    </w:pPr>
    <w:rPr>
      <w:rFonts w:ascii="Arial" w:hAnsi="Arial" w:cs="Arial"/>
      <w:sz w:val="20"/>
      <w:szCs w:val="20"/>
    </w:rPr>
  </w:style>
  <w:style w:type="paragraph" w:styleId="2055" w:customStyle="1">
    <w:name w:val="xl23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四号正文"/>
    <w:basedOn w:val="761"/>
    <w:uiPriority w:val="0"/>
    <w:qFormat/>
    <w:pPr>
      <w:ind w:firstLine="560"/>
      <w:spacing w:line="360" w:lineRule="auto"/>
    </w:pPr>
    <w:rPr>
      <w:sz w:val="28"/>
      <w:szCs w:val="28"/>
    </w:rPr>
  </w:style>
  <w:style w:type="paragraph" w:styleId="2057"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8" w:customStyle="1">
    <w:name w:val="五号字体"/>
    <w:basedOn w:val="761"/>
    <w:uiPriority w:val="0"/>
    <w:qFormat/>
    <w:pPr>
      <w:jc w:val="center"/>
    </w:pPr>
  </w:style>
  <w:style w:type="paragraph" w:styleId="205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60" w:customStyle="1">
    <w:name w:val="msonormal"/>
    <w:basedOn w:val="761"/>
    <w:uiPriority w:val="0"/>
    <w:qFormat/>
    <w:pPr>
      <w:jc w:val="left"/>
      <w:spacing w:before="100" w:beforeAutospacing="1" w:after="100" w:afterAutospacing="1" w:line="360" w:lineRule="auto"/>
      <w:widowControl/>
    </w:pPr>
    <w:rPr>
      <w:rFonts w:ascii="宋体" w:hAnsi="宋体" w:cs="宋体"/>
      <w:sz w:val="24"/>
    </w:rPr>
  </w:style>
  <w:style w:type="paragraph" w:styleId="2061" w:customStyle="1">
    <w:name w:val="简单回函地址"/>
    <w:basedOn w:val="761"/>
    <w:uiPriority w:val="0"/>
    <w:qFormat/>
    <w:pPr>
      <w:tabs>
        <w:tab w:val="left" w:pos="1140" w:leader="none"/>
      </w:tabs>
    </w:pPr>
  </w:style>
  <w:style w:type="paragraph" w:styleId="2062" w:customStyle="1">
    <w:name w:val="TOC 标题111"/>
    <w:basedOn w:val="762"/>
    <w:next w:val="7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3" w:customStyle="1">
    <w:name w:val="Char Char111"/>
    <w:basedOn w:val="761"/>
    <w:uiPriority w:val="99"/>
    <w:semiHidden/>
    <w:qFormat/>
    <w:pPr>
      <w:jc w:val="left"/>
      <w:spacing w:after="160" w:line="240" w:lineRule="exact"/>
      <w:widowControl/>
    </w:pPr>
    <w:rPr>
      <w:rFonts w:ascii="Verdana" w:hAnsi="Verdana"/>
      <w:sz w:val="20"/>
      <w:lang w:eastAsia="en-US"/>
    </w:rPr>
  </w:style>
  <w:style w:type="paragraph" w:styleId="2064" w:customStyle="1">
    <w:name w:val="TOC 71"/>
    <w:basedOn w:val="761"/>
    <w:next w:val="761"/>
    <w:uiPriority w:val="39"/>
    <w:qFormat/>
    <w:pPr>
      <w:ind w:left="2520"/>
    </w:pPr>
    <w:rPr>
      <w:rFonts w:ascii="Calibri" w:hAnsi="Calibri"/>
      <w:szCs w:val="22"/>
    </w:rPr>
  </w:style>
  <w:style w:type="paragraph" w:styleId="2065" w:customStyle="1">
    <w:name w:val="paragraphindent"/>
    <w:basedOn w:val="761"/>
    <w:uiPriority w:val="0"/>
    <w:qFormat/>
    <w:pPr>
      <w:ind w:firstLine="480"/>
      <w:jc w:val="left"/>
      <w:spacing w:before="100" w:beforeAutospacing="1" w:after="100" w:afterAutospacing="1"/>
      <w:widowControl/>
    </w:pPr>
    <w:rPr>
      <w:rFonts w:ascii="宋体" w:hAnsi="宋体" w:cs="宋体"/>
      <w:sz w:val="24"/>
    </w:rPr>
  </w:style>
  <w:style w:type="paragraph" w:styleId="2066" w:customStyle="1">
    <w:name w:val="助手文本"/>
    <w:basedOn w:val="761"/>
    <w:uiPriority w:val="0"/>
    <w:qFormat/>
    <w:pPr>
      <w:ind w:left="14" w:firstLine="434"/>
      <w:spacing w:line="360" w:lineRule="auto"/>
    </w:pPr>
    <w:rPr>
      <w:rFonts w:ascii="楷体_GB2312" w:eastAsia="楷体_GB2312"/>
      <w:sz w:val="24"/>
      <w:szCs w:val="20"/>
      <w:u w:val="single"/>
    </w:rPr>
  </w:style>
  <w:style w:type="paragraph" w:styleId="2067" w:customStyle="1">
    <w:name w:val="正文无缩进"/>
    <w:basedOn w:val="761"/>
    <w:uiPriority w:val="0"/>
    <w:qFormat/>
    <w:pPr>
      <w:jc w:val="center"/>
      <w:spacing w:line="300" w:lineRule="auto"/>
    </w:pPr>
    <w:rPr>
      <w:rFonts w:ascii="宋体" w:hAnsi="宋体"/>
      <w:sz w:val="24"/>
    </w:rPr>
  </w:style>
  <w:style w:type="paragraph" w:styleId="2068" w:customStyle="1">
    <w:name w:val="Char Char1 Char Char Char Char Char Char"/>
    <w:basedOn w:val="761"/>
    <w:uiPriority w:val="0"/>
    <w:qFormat/>
    <w:pPr>
      <w:jc w:val="left"/>
      <w:spacing w:after="160" w:line="240" w:lineRule="exact"/>
      <w:widowControl/>
    </w:pPr>
    <w:rPr>
      <w:rFonts w:ascii="Verdana" w:hAnsi="Verdana" w:eastAsia="仿宋_GB2312"/>
      <w:sz w:val="24"/>
      <w:szCs w:val="20"/>
      <w:lang w:eastAsia="en-US"/>
    </w:rPr>
  </w:style>
  <w:style w:type="paragraph" w:styleId="2069" w:customStyle="1">
    <w:name w:val="È±Ê¡ÎÄ±¾"/>
    <w:basedOn w:val="761"/>
    <w:uiPriority w:val="0"/>
    <w:qFormat/>
    <w:pPr>
      <w:jc w:val="left"/>
      <w:widowControl/>
    </w:pPr>
    <w:rPr>
      <w:sz w:val="24"/>
      <w:szCs w:val="20"/>
    </w:rPr>
  </w:style>
  <w:style w:type="paragraph" w:styleId="2070" w:customStyle="1">
    <w:name w:val="14_black"/>
    <w:basedOn w:val="761"/>
    <w:uiPriority w:val="0"/>
    <w:qFormat/>
    <w:pPr>
      <w:jc w:val="left"/>
      <w:spacing w:before="100" w:beforeAutospacing="1" w:after="100" w:afterAutospacing="1"/>
      <w:widowControl/>
    </w:pPr>
    <w:rPr>
      <w:rFonts w:ascii="宋体" w:hAnsi="宋体" w:cs="宋体"/>
      <w:color w:val="000000"/>
      <w:sz w:val="23"/>
      <w:szCs w:val="23"/>
    </w:rPr>
  </w:style>
  <w:style w:type="paragraph" w:styleId="2071" w:customStyle="1">
    <w:name w:val="Char Char Char Char"/>
    <w:basedOn w:val="783"/>
    <w:uiPriority w:val="0"/>
    <w:qFormat/>
    <w:pPr>
      <w:ind w:firstLine="454"/>
      <w:jc w:val="left"/>
      <w:shd w:val="clear" w:color="auto" w:fill="000080"/>
      <w:widowControl/>
    </w:pPr>
    <w:rPr>
      <w:rFonts w:ascii="Tahoma" w:hAnsi="Tahoma" w:cs="宋体"/>
      <w:sz w:val="21"/>
      <w:szCs w:val="20"/>
    </w:rPr>
  </w:style>
  <w:style w:type="paragraph" w:styleId="20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7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7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75" w:customStyle="1">
    <w:name w:val="四级无标题条"/>
    <w:basedOn w:val="761"/>
    <w:uiPriority w:val="0"/>
    <w:qFormat/>
    <w:pPr>
      <w:ind w:left="2520" w:hanging="420"/>
    </w:pPr>
  </w:style>
  <w:style w:type="paragraph" w:styleId="2076" w:customStyle="1">
    <w:name w:val="五级无标题条"/>
    <w:basedOn w:val="761"/>
    <w:uiPriority w:val="0"/>
    <w:qFormat/>
    <w:pPr>
      <w:ind w:left="2940" w:hanging="420"/>
    </w:pPr>
  </w:style>
  <w:style w:type="paragraph" w:styleId="2077" w:customStyle="1">
    <w:name w:val="正文表标题"/>
    <w:next w:val="1083"/>
    <w:uiPriority w:val="0"/>
    <w:qFormat/>
    <w:pPr>
      <w:ind w:left="1740" w:hanging="420"/>
      <w:jc w:val="center"/>
    </w:pPr>
    <w:rPr>
      <w:rFonts w:hint="default" w:ascii="黑体" w:hAnsi="Times New Roman" w:eastAsia="黑体" w:cs="Times New Roman"/>
      <w:sz w:val="21"/>
      <w:lang w:val="en-US" w:eastAsia="zh-CN" w:bidi="ar-SA"/>
    </w:rPr>
  </w:style>
  <w:style w:type="paragraph" w:styleId="2078" w:customStyle="1">
    <w:name w:val="我的图片"/>
    <w:basedOn w:val="761"/>
    <w:next w:val="1378"/>
    <w:uiPriority w:val="0"/>
    <w:qFormat/>
    <w:pPr>
      <w:jc w:val="center"/>
      <w:spacing w:line="360" w:lineRule="auto"/>
      <w:widowControl/>
    </w:pPr>
    <w:rPr>
      <w:rFonts w:ascii="Arial" w:hAnsi="Arial" w:eastAsia="楷体_GB2312"/>
      <w:sz w:val="24"/>
    </w:rPr>
  </w:style>
  <w:style w:type="paragraph" w:styleId="2079" w:customStyle="1">
    <w:name w:val="1 Char Char Char Char"/>
    <w:basedOn w:val="761"/>
    <w:uiPriority w:val="0"/>
    <w:qFormat/>
    <w:rPr>
      <w:rFonts w:ascii="Tahoma" w:hAnsi="Tahoma"/>
      <w:sz w:val="24"/>
      <w:szCs w:val="20"/>
    </w:rPr>
  </w:style>
  <w:style w:type="paragraph" w:styleId="2080" w:customStyle="1">
    <w:name w:val="NAP Normal"/>
    <w:basedOn w:val="761"/>
    <w:uiPriority w:val="0"/>
    <w:qFormat/>
    <w:pPr>
      <w:spacing w:line="240" w:lineRule="exact"/>
    </w:pPr>
    <w:rPr>
      <w:sz w:val="22"/>
      <w:szCs w:val="20"/>
    </w:rPr>
  </w:style>
  <w:style w:type="paragraph" w:styleId="2081" w:customStyle="1">
    <w:name w:val="样式 标题 2第一章 标题 2Heading 2 HiddenHeading 2 CCBSH2h22nd level..."/>
    <w:basedOn w:val="76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2" w:customStyle="1">
    <w:name w:val="Char Char Char Char Char Char Char Char Char Char"/>
    <w:basedOn w:val="76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3" w:customStyle="1">
    <w:name w:val="zn4"/>
    <w:basedOn w:val="1457"/>
    <w:next w:val="765"/>
    <w:uiPriority w:val="0"/>
    <w:qFormat/>
    <w:pPr>
      <w:ind w:left="851" w:hanging="851"/>
      <w:tabs>
        <w:tab w:val="clear" w:pos="780" w:leader="none"/>
        <w:tab w:val="clear" w:pos="1069" w:leader="none"/>
        <w:tab w:val="left" w:pos="1080" w:leader="none"/>
      </w:tabs>
      <w:outlineLvl w:val="3"/>
    </w:pPr>
    <w:rPr>
      <w:lang w:val="zh-CN"/>
    </w:rPr>
  </w:style>
  <w:style w:type="paragraph" w:styleId="2084" w:customStyle="1">
    <w:name w:val="图表"/>
    <w:basedOn w:val="761"/>
    <w:uiPriority w:val="99"/>
    <w:qFormat/>
    <w:pPr>
      <w:ind w:firstLine="200"/>
      <w:jc w:val="center"/>
      <w:spacing w:line="360" w:lineRule="auto"/>
    </w:pPr>
    <w:rPr>
      <w:rFonts w:ascii="方正仿宋_GBK" w:hAnsi="方正仿宋_GBK" w:eastAsia="方正仿宋_GBK"/>
      <w:sz w:val="32"/>
      <w:szCs w:val="22"/>
    </w:rPr>
  </w:style>
  <w:style w:type="paragraph" w:styleId="2085" w:customStyle="1">
    <w:name w:val="图释"/>
    <w:basedOn w:val="761"/>
    <w:uiPriority w:val="99"/>
    <w:qFormat/>
    <w:pPr>
      <w:ind w:firstLine="200"/>
      <w:jc w:val="center"/>
      <w:spacing w:line="560" w:lineRule="exact"/>
    </w:pPr>
    <w:rPr>
      <w:rFonts w:ascii="方正仿宋_GBK" w:hAnsi="方正仿宋_GBK" w:eastAsia="方正楷体_GBK"/>
      <w:sz w:val="28"/>
      <w:szCs w:val="22"/>
    </w:rPr>
  </w:style>
  <w:style w:type="paragraph" w:styleId="208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87" w:customStyle="1">
    <w:name w:val="五号正文项目（标准）"/>
    <w:basedOn w:val="76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8" w:customStyle="1">
    <w:name w:val="序列1"/>
    <w:basedOn w:val="76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9" w:customStyle="1">
    <w:name w:val="标题8"/>
    <w:basedOn w:val="76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0" w:customStyle="1">
    <w:name w:val="wx正文+标号"/>
    <w:basedOn w:val="761"/>
    <w:uiPriority w:val="0"/>
    <w:semiHidden/>
    <w:qFormat/>
    <w:pPr>
      <w:ind w:left="510" w:hanging="340"/>
      <w:spacing w:line="360" w:lineRule="auto"/>
      <w:tabs>
        <w:tab w:val="left" w:pos="510" w:leader="none"/>
      </w:tabs>
    </w:pPr>
    <w:rPr>
      <w:rFonts w:cs="宋体"/>
      <w:sz w:val="24"/>
      <w:szCs w:val="20"/>
    </w:rPr>
  </w:style>
  <w:style w:type="paragraph" w:styleId="2091" w:customStyle="1">
    <w:name w:val="text-center"/>
    <w:basedOn w:val="761"/>
    <w:uiPriority w:val="0"/>
    <w:qFormat/>
    <w:pPr>
      <w:jc w:val="center"/>
      <w:spacing w:after="150"/>
      <w:widowControl/>
    </w:pPr>
    <w:rPr>
      <w:rFonts w:ascii="宋体" w:hAnsi="宋体" w:cs="宋体"/>
      <w:sz w:val="24"/>
    </w:rPr>
  </w:style>
  <w:style w:type="paragraph" w:styleId="2092" w:customStyle="1">
    <w:name w:val="faqa"/>
    <w:basedOn w:val="761"/>
    <w:uiPriority w:val="0"/>
    <w:qFormat/>
    <w:pPr>
      <w:jc w:val="left"/>
      <w:spacing w:after="150"/>
      <w:widowControl/>
    </w:pPr>
    <w:rPr>
      <w:rFonts w:ascii="微软雅黑" w:hAnsi="微软雅黑" w:eastAsia="微软雅黑" w:cs="宋体"/>
      <w:b/>
      <w:bCs/>
      <w:sz w:val="27"/>
      <w:szCs w:val="27"/>
    </w:rPr>
  </w:style>
  <w:style w:type="paragraph" w:styleId="2093" w:customStyle="1">
    <w:name w:val="样式 标题 55l4H5h5Second Subheading + 段前: 0.5 行 段后: 0.5 行 行距:..."/>
    <w:basedOn w:val="76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4" w:customStyle="1">
    <w:name w:val="Test2"/>
    <w:basedOn w:val="76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5" w:customStyle="1">
    <w:name w:val="正文编号项"/>
    <w:basedOn w:val="78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6" w:customStyle="1">
    <w:name w:val="正文文本2"/>
    <w:basedOn w:val="761"/>
    <w:uiPriority w:val="99"/>
    <w:qFormat/>
    <w:pPr>
      <w:jc w:val="left"/>
      <w:spacing w:after="120" w:line="288" w:lineRule="auto"/>
      <w:widowControl/>
    </w:pPr>
    <w:rPr>
      <w:rFonts w:ascii="Verdana" w:hAnsi="Verdana"/>
      <w:sz w:val="24"/>
      <w:szCs w:val="20"/>
      <w:lang w:eastAsia="en-US"/>
    </w:rPr>
  </w:style>
  <w:style w:type="paragraph" w:styleId="2097" w:customStyle="1">
    <w:name w:val="Char21"/>
    <w:basedOn w:val="761"/>
    <w:uiPriority w:val="0"/>
    <w:qFormat/>
    <w:rPr>
      <w:rFonts w:ascii="仿宋_GB2312" w:eastAsia="仿宋_GB2312"/>
      <w:b/>
      <w:sz w:val="32"/>
      <w:szCs w:val="32"/>
    </w:rPr>
  </w:style>
  <w:style w:type="paragraph" w:styleId="2098" w:customStyle="1">
    <w:name w:val="Char1 Char Char Char21"/>
    <w:basedOn w:val="761"/>
    <w:uiPriority w:val="0"/>
    <w:qFormat/>
    <w:rPr>
      <w:rFonts w:ascii="Tahoma" w:hAnsi="Tahoma"/>
      <w:sz w:val="24"/>
      <w:szCs w:val="20"/>
    </w:rPr>
  </w:style>
  <w:style w:type="paragraph" w:styleId="2099" w:customStyle="1">
    <w:name w:val="Char Char12"/>
    <w:basedOn w:val="761"/>
    <w:uiPriority w:val="0"/>
    <w:qFormat/>
    <w:pPr>
      <w:jc w:val="left"/>
      <w:spacing w:after="160" w:line="240" w:lineRule="exact"/>
      <w:widowControl/>
    </w:pPr>
    <w:rPr>
      <w:rFonts w:ascii="Verdana" w:hAnsi="Verdana"/>
      <w:sz w:val="20"/>
      <w:lang w:eastAsia="en-US"/>
    </w:rPr>
  </w:style>
  <w:style w:type="paragraph" w:styleId="2100" w:customStyle="1">
    <w:name w:val="Normal (Web)1"/>
    <w:basedOn w:val="761"/>
    <w:uiPriority w:val="0"/>
    <w:qFormat/>
    <w:pPr>
      <w:jc w:val="left"/>
      <w:spacing w:before="100" w:beforeAutospacing="1" w:after="100" w:afterAutospacing="1"/>
      <w:widowControl/>
    </w:pPr>
    <w:rPr>
      <w:rFonts w:ascii="宋体" w:hAnsi="宋体" w:cs="宋体"/>
      <w:sz w:val="24"/>
    </w:rPr>
  </w:style>
  <w:style w:type="paragraph" w:styleId="2101" w:customStyle="1">
    <w:name w:val="_Style 171"/>
    <w:basedOn w:val="761"/>
    <w:next w:val="761"/>
    <w:uiPriority w:val="0"/>
    <w:qFormat/>
    <w:pPr>
      <w:ind w:firstLine="560"/>
      <w:spacing w:line="500" w:lineRule="exact"/>
    </w:pPr>
    <w:rPr>
      <w:rFonts w:ascii="Cambria" w:hAnsi="Cambria" w:eastAsia="仿宋"/>
      <w:color w:val="000000"/>
      <w:sz w:val="28"/>
      <w:szCs w:val="20"/>
    </w:rPr>
  </w:style>
  <w:style w:type="paragraph" w:styleId="2102" w:customStyle="1">
    <w:name w:val="中等深浅底纹 1 - 着色 11"/>
    <w:next w:val="2103"/>
    <w:uiPriority w:val="0"/>
    <w:qFormat/>
    <w:pPr>
      <w:widowControl w:val="off"/>
    </w:pPr>
    <w:rPr>
      <w:rFonts w:hint="default" w:ascii="宋体" w:hAnsi="Calibri" w:eastAsia="宋体" w:cs="Times New Roman"/>
      <w:sz w:val="21"/>
      <w:szCs w:val="22"/>
      <w:lang w:val="en-US" w:eastAsia="zh-CN" w:bidi="ar-SA"/>
    </w:rPr>
  </w:style>
  <w:style w:type="paragraph" w:styleId="2103" w:customStyle="1">
    <w:name w:val="D表"/>
    <w:basedOn w:val="761"/>
    <w:next w:val="783"/>
    <w:uiPriority w:val="0"/>
    <w:qFormat/>
    <w:pPr>
      <w:ind w:hanging="2"/>
      <w:spacing w:line="500" w:lineRule="exact"/>
    </w:pPr>
    <w:rPr>
      <w:rFonts w:ascii="Calibri" w:hAnsi="Calibri" w:eastAsia="仿宋"/>
      <w:sz w:val="18"/>
      <w:szCs w:val="18"/>
    </w:rPr>
  </w:style>
  <w:style w:type="paragraph" w:styleId="2104" w:customStyle="1">
    <w:name w:val="金宏发行正文 Char Char"/>
    <w:basedOn w:val="761"/>
    <w:next w:val="2075"/>
    <w:uiPriority w:val="0"/>
    <w:qFormat/>
    <w:pPr>
      <w:ind w:firstLine="560"/>
      <w:spacing w:line="500" w:lineRule="exact"/>
    </w:pPr>
    <w:rPr>
      <w:rFonts w:ascii="Calibri" w:hAnsi="Calibri" w:eastAsia="仿宋_GB2312" w:cs="宋体"/>
      <w:sz w:val="28"/>
      <w:szCs w:val="20"/>
    </w:rPr>
  </w:style>
  <w:style w:type="paragraph" w:styleId="2105" w:customStyle="1">
    <w:name w:val="Char1 Char Char Char2"/>
    <w:basedOn w:val="761"/>
    <w:uiPriority w:val="0"/>
    <w:qFormat/>
    <w:pPr>
      <w:ind w:firstLine="560"/>
      <w:spacing w:line="500" w:lineRule="exact"/>
    </w:pPr>
    <w:rPr>
      <w:rFonts w:ascii="Tahoma" w:hAnsi="Tahoma" w:eastAsia="仿宋"/>
      <w:sz w:val="28"/>
      <w:szCs w:val="20"/>
    </w:rPr>
  </w:style>
  <w:style w:type="paragraph" w:styleId="2106" w:customStyle="1">
    <w:name w:val="Char Char Char Char2"/>
    <w:basedOn w:val="761"/>
    <w:uiPriority w:val="0"/>
    <w:qFormat/>
    <w:pPr>
      <w:ind w:firstLine="560"/>
      <w:spacing w:line="500" w:lineRule="exact"/>
    </w:pPr>
    <w:rPr>
      <w:rFonts w:ascii="Calibri" w:hAnsi="Calibri" w:eastAsia="仿宋"/>
      <w:sz w:val="28"/>
    </w:rPr>
  </w:style>
  <w:style w:type="paragraph" w:styleId="2107" w:customStyle="1">
    <w:name w:val="Heading"/>
    <w:basedOn w:val="761"/>
    <w:next w:val="78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8" w:customStyle="1">
    <w:name w:val="Char Char Char Char1"/>
    <w:basedOn w:val="761"/>
    <w:uiPriority w:val="0"/>
    <w:qFormat/>
    <w:pPr>
      <w:ind w:firstLine="560"/>
      <w:spacing w:line="500" w:lineRule="exact"/>
    </w:pPr>
    <w:rPr>
      <w:rFonts w:ascii="Calibri" w:hAnsi="Calibri" w:eastAsia="仿宋"/>
      <w:sz w:val="28"/>
    </w:rPr>
  </w:style>
  <w:style w:type="paragraph" w:styleId="2109" w:customStyle="1">
    <w:name w:val="Char Char Char Char Char Char Char Char Char Char Char Char Char Char Char Char Char Char Char Char"/>
    <w:basedOn w:val="761"/>
    <w:next w:val="761"/>
    <w:uiPriority w:val="0"/>
    <w:qFormat/>
    <w:pPr>
      <w:ind w:left="420" w:hanging="420"/>
      <w:spacing w:line="360" w:lineRule="auto"/>
      <w:tabs>
        <w:tab w:val="left" w:pos="851" w:leader="none"/>
      </w:tabs>
    </w:pPr>
    <w:rPr>
      <w:rFonts w:ascii="Calibri" w:hAnsi="Calibri" w:eastAsia="仿宋"/>
      <w:sz w:val="28"/>
    </w:rPr>
  </w:style>
  <w:style w:type="paragraph" w:styleId="2110" w:customStyle="1">
    <w:name w:val="中等深浅网格 1 - 着色 21"/>
    <w:basedOn w:val="761"/>
    <w:uiPriority w:val="34"/>
    <w:qFormat/>
    <w:pPr>
      <w:ind w:firstLine="420"/>
    </w:pPr>
    <w:rPr>
      <w:rFonts w:ascii="Calibri" w:hAnsi="Calibri" w:eastAsia="仿宋"/>
      <w:sz w:val="28"/>
      <w:szCs w:val="22"/>
    </w:rPr>
  </w:style>
  <w:style w:type="paragraph" w:styleId="2111" w:customStyle="1">
    <w:name w:val="注意事项"/>
    <w:basedOn w:val="761"/>
    <w:uiPriority w:val="0"/>
    <w:qFormat/>
    <w:pPr>
      <w:ind w:firstLine="200"/>
      <w:spacing w:before="60" w:after="60" w:line="360" w:lineRule="auto"/>
    </w:pPr>
    <w:rPr>
      <w:rFonts w:ascii="仿宋" w:hAnsi="仿宋"/>
      <w:b/>
      <w:bCs/>
      <w:sz w:val="28"/>
      <w:lang w:eastAsia="ar-SA"/>
    </w:rPr>
  </w:style>
  <w:style w:type="paragraph" w:styleId="211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13" w:customStyle="1">
    <w:name w:val="无编号标题"/>
    <w:basedOn w:val="761"/>
    <w:next w:val="1631"/>
    <w:uiPriority w:val="0"/>
    <w:qFormat/>
    <w:pPr>
      <w:ind w:firstLine="560"/>
      <w:jc w:val="center"/>
      <w:pageBreakBefore/>
      <w:spacing w:line="480" w:lineRule="auto"/>
      <w:suppressLineNumbers/>
    </w:pPr>
    <w:rPr>
      <w:rFonts w:ascii="宋体" w:hAnsi="宋体" w:eastAsia="仿宋"/>
      <w:b/>
      <w:sz w:val="36"/>
      <w:szCs w:val="44"/>
    </w:rPr>
  </w:style>
  <w:style w:type="paragraph" w:styleId="2114" w:customStyle="1">
    <w:name w:val="Bid_正文"/>
    <w:basedOn w:val="773"/>
    <w:next w:val="2115"/>
    <w:uiPriority w:val="0"/>
    <w:qFormat/>
    <w:pPr>
      <w:ind w:firstLine="200"/>
      <w:jc w:val="left"/>
      <w:spacing w:line="590" w:lineRule="atLeast"/>
      <w:widowControl/>
    </w:pPr>
    <w:rPr>
      <w:rFonts w:ascii="方正仿宋_GBK" w:hAnsi="Calibri" w:eastAsia="仿宋"/>
      <w:spacing w:val="-25"/>
      <w:sz w:val="32"/>
      <w:szCs w:val="20"/>
    </w:rPr>
  </w:style>
  <w:style w:type="paragraph" w:styleId="2115" w:customStyle="1">
    <w:name w:val="p1"/>
    <w:basedOn w:val="761"/>
    <w:next w:val="77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6" w:customStyle="1">
    <w:name w:val="正文首行缩进 Char3"/>
    <w:basedOn w:val="761"/>
    <w:uiPriority w:val="0"/>
    <w:qFormat/>
    <w:pPr>
      <w:ind w:firstLine="560"/>
      <w:spacing w:line="500" w:lineRule="exact"/>
    </w:pPr>
    <w:rPr>
      <w:rFonts w:ascii="Calibri" w:hAnsi="Calibri" w:eastAsia="仿宋"/>
      <w:sz w:val="28"/>
      <w:szCs w:val="20"/>
    </w:rPr>
  </w:style>
  <w:style w:type="paragraph" w:styleId="2117" w:customStyle="1">
    <w:name w:val="表格内容"/>
    <w:basedOn w:val="761"/>
    <w:next w:val="1896"/>
    <w:uiPriority w:val="0"/>
    <w:qFormat/>
    <w:pPr>
      <w:ind w:firstLine="560"/>
      <w:jc w:val="left"/>
      <w:spacing w:line="360" w:lineRule="auto"/>
    </w:pPr>
    <w:rPr>
      <w:rFonts w:ascii="微软雅黑" w:hAnsi="微软雅黑" w:eastAsia="微软雅黑"/>
      <w:sz w:val="18"/>
      <w:lang w:val="en-GB"/>
    </w:rPr>
  </w:style>
  <w:style w:type="paragraph" w:styleId="2118" w:customStyle="1">
    <w:name w:val="文章正文"/>
    <w:basedOn w:val="761"/>
    <w:next w:val="2119"/>
    <w:uiPriority w:val="0"/>
    <w:qFormat/>
    <w:pPr>
      <w:ind w:firstLine="482"/>
      <w:spacing w:line="360" w:lineRule="auto"/>
    </w:pPr>
    <w:rPr>
      <w:rFonts w:ascii="Calibri" w:hAnsi="Calibri" w:eastAsia="仿宋"/>
    </w:rPr>
  </w:style>
  <w:style w:type="paragraph" w:styleId="2119" w:customStyle="1">
    <w:name w:val="我的图表标题"/>
    <w:basedOn w:val="761"/>
    <w:next w:val="1085"/>
    <w:uiPriority w:val="0"/>
    <w:qFormat/>
    <w:pPr>
      <w:ind w:firstLine="560"/>
      <w:jc w:val="center"/>
      <w:spacing w:line="360" w:lineRule="auto"/>
    </w:pPr>
    <w:rPr>
      <w:rFonts w:ascii="Cambria" w:hAnsi="Cambria" w:eastAsia="黑体" w:cs="宋体"/>
      <w:sz w:val="28"/>
      <w:szCs w:val="20"/>
    </w:rPr>
  </w:style>
  <w:style w:type="paragraph" w:styleId="2120" w:customStyle="1">
    <w:name w:val="11111"/>
    <w:basedOn w:val="761"/>
    <w:next w:val="2121"/>
    <w:uiPriority w:val="0"/>
    <w:qFormat/>
    <w:pPr>
      <w:ind w:firstLine="200"/>
      <w:spacing w:after="120" w:line="360" w:lineRule="auto"/>
    </w:pPr>
    <w:rPr>
      <w:rFonts w:ascii="宋体" w:hAnsi="Calibri" w:eastAsia="仿宋" w:cs="宋体"/>
      <w:color w:val="000000"/>
      <w:sz w:val="28"/>
      <w:lang w:val="zh-CN"/>
    </w:rPr>
  </w:style>
  <w:style w:type="paragraph" w:styleId="2121" w:customStyle="1">
    <w:name w:val="Char Char Char Char Char Char Char Char Char Char Char Char Char"/>
    <w:basedOn w:val="761"/>
    <w:next w:val="773"/>
    <w:uiPriority w:val="0"/>
    <w:qFormat/>
    <w:pPr>
      <w:jc w:val="left"/>
      <w:spacing w:after="160" w:line="240" w:lineRule="exact"/>
      <w:widowControl/>
    </w:pPr>
    <w:rPr>
      <w:rFonts w:ascii="Verdana" w:hAnsi="Verdana" w:eastAsia="仿宋_GB2312"/>
      <w:sz w:val="28"/>
      <w:szCs w:val="20"/>
      <w:lang w:eastAsia="en-US"/>
    </w:rPr>
  </w:style>
  <w:style w:type="paragraph" w:styleId="2122" w:customStyle="1">
    <w:name w:val="标题 41"/>
    <w:basedOn w:val="764"/>
    <w:next w:val="78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3" w:customStyle="1">
    <w:name w:val="Char Char Char Char Char Char Char Char Char1 Char Char Char Char Char Char Char Char Char Char"/>
    <w:basedOn w:val="761"/>
    <w:next w:val="21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4" w:customStyle="1">
    <w:name w:val="样式3"/>
    <w:basedOn w:val="761"/>
    <w:uiPriority w:val="0"/>
    <w:qFormat/>
    <w:pPr>
      <w:ind w:firstLine="420"/>
      <w:spacing w:line="360" w:lineRule="auto"/>
      <w:tabs>
        <w:tab w:val="left" w:pos="695" w:leader="none"/>
      </w:tabs>
    </w:pPr>
    <w:rPr>
      <w:rFonts w:ascii="Calibri" w:hAnsi="Calibri" w:eastAsia="仿宋"/>
      <w:sz w:val="28"/>
    </w:rPr>
  </w:style>
  <w:style w:type="paragraph" w:styleId="2125" w:customStyle="1">
    <w:name w:val="正文Normal"/>
    <w:basedOn w:val="761"/>
    <w:next w:val="997"/>
    <w:uiPriority w:val="0"/>
    <w:qFormat/>
    <w:pPr>
      <w:ind w:firstLine="480"/>
      <w:spacing w:after="120" w:line="360" w:lineRule="auto"/>
    </w:pPr>
    <w:rPr>
      <w:rFonts w:ascii="Arial" w:hAnsi="Arial" w:eastAsia="仿宋" w:cs="Arial"/>
      <w:sz w:val="28"/>
    </w:rPr>
  </w:style>
  <w:style w:type="paragraph" w:styleId="2126" w:customStyle="1">
    <w:name w:val="标准正文"/>
    <w:basedOn w:val="761"/>
    <w:next w:val="770"/>
    <w:uiPriority w:val="0"/>
    <w:qFormat/>
    <w:pPr>
      <w:ind w:firstLine="560"/>
      <w:spacing w:line="500" w:lineRule="exact"/>
    </w:pPr>
    <w:rPr>
      <w:rFonts w:ascii="Calibri" w:hAnsi="Calibri" w:eastAsia="仿宋"/>
      <w:sz w:val="28"/>
      <w:lang w:val="en-GB"/>
    </w:rPr>
  </w:style>
  <w:style w:type="paragraph" w:styleId="2127" w:customStyle="1">
    <w:name w:val="_Style 62"/>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2128" w:customStyle="1">
    <w:name w:val="_Style 54"/>
    <w:next w:val="1544"/>
    <w:uiPriority w:val="0"/>
    <w:qFormat/>
    <w:rPr>
      <w:rFonts w:hint="default" w:ascii="Calibri" w:hAnsi="Calibri" w:eastAsia="宋体" w:cs="Times New Roman"/>
      <w:sz w:val="24"/>
      <w:szCs w:val="24"/>
      <w:lang w:val="en-US" w:eastAsia="zh-CN" w:bidi="ar-SA"/>
    </w:rPr>
  </w:style>
  <w:style w:type="paragraph" w:styleId="2129" w:customStyle="1">
    <w:name w:val="样式 标题 2 + 行距: 最小值 12 磅"/>
    <w:basedOn w:val="763"/>
    <w:next w:val="77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0" w:customStyle="1">
    <w:name w:val="ABC_正文"/>
    <w:basedOn w:val="761"/>
    <w:uiPriority w:val="0"/>
    <w:qFormat/>
    <w:pPr>
      <w:ind w:firstLine="200"/>
      <w:widowControl/>
    </w:pPr>
    <w:rPr>
      <w:rFonts w:ascii="Calibri" w:hAnsi="宋体" w:eastAsia="Times New Roman"/>
      <w:sz w:val="20"/>
      <w:szCs w:val="20"/>
    </w:rPr>
  </w:style>
  <w:style w:type="paragraph" w:styleId="2131" w:customStyle="1">
    <w:name w:val="InfoBlue"/>
    <w:basedOn w:val="761"/>
    <w:uiPriority w:val="0"/>
    <w:qFormat/>
    <w:pPr>
      <w:ind w:left="720" w:firstLine="560"/>
      <w:jc w:val="left"/>
      <w:spacing w:after="120" w:line="360" w:lineRule="auto"/>
    </w:pPr>
    <w:rPr>
      <w:rFonts w:ascii="Calibri" w:hAnsi="Calibri" w:eastAsia="仿宋"/>
      <w:color w:val="0000ff"/>
      <w:szCs w:val="20"/>
    </w:rPr>
  </w:style>
  <w:style w:type="paragraph" w:styleId="2132" w:customStyle="1">
    <w:name w:val="样式 标题 3"/>
    <w:basedOn w:val="764"/>
    <w:next w:val="79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34" w:customStyle="1">
    <w:name w:val="Char Char Char Char Char Char Char Char Char Char Char Char Char Char Char1 Char"/>
    <w:basedOn w:val="761"/>
    <w:next w:val="790"/>
    <w:uiPriority w:val="0"/>
    <w:qFormat/>
    <w:pPr>
      <w:ind w:firstLine="560"/>
      <w:jc w:val="left"/>
      <w:spacing w:after="160" w:line="240" w:lineRule="exact"/>
      <w:widowControl/>
    </w:pPr>
    <w:rPr>
      <w:rFonts w:ascii="Verdana" w:hAnsi="Verdana" w:eastAsia="仿宋"/>
      <w:sz w:val="20"/>
      <w:szCs w:val="20"/>
      <w:lang w:eastAsia="en-US"/>
    </w:rPr>
  </w:style>
  <w:style w:type="paragraph" w:styleId="2135" w:customStyle="1">
    <w:name w:val="无首行缩进正文"/>
    <w:basedOn w:val="2119"/>
    <w:next w:val="2071"/>
    <w:uiPriority w:val="0"/>
    <w:qFormat/>
    <w:pPr>
      <w:ind w:firstLine="0"/>
      <w:jc w:val="both"/>
    </w:pPr>
    <w:rPr>
      <w:rFonts w:ascii="Calibri" w:hAnsi="Calibri" w:eastAsia="方正仿宋_GBK" w:cs="Times New Roman"/>
      <w:sz w:val="21"/>
      <w:szCs w:val="24"/>
    </w:rPr>
  </w:style>
  <w:style w:type="paragraph" w:styleId="2136" w:customStyle="1">
    <w:name w:val="Plain Text1"/>
    <w:basedOn w:val="761"/>
    <w:next w:val="776"/>
    <w:uiPriority w:val="0"/>
    <w:qFormat/>
    <w:pPr>
      <w:ind w:firstLine="560"/>
      <w:spacing w:line="360" w:lineRule="auto"/>
    </w:pPr>
    <w:rPr>
      <w:rFonts w:ascii="宋体" w:hAnsi="宋体" w:eastAsia="仿宋"/>
      <w:sz w:val="28"/>
      <w:szCs w:val="20"/>
    </w:rPr>
  </w:style>
  <w:style w:type="paragraph" w:styleId="2137" w:customStyle="1">
    <w:name w:val="Char Char Char Char Char Char Char Char Char Char Char Char Char1"/>
    <w:basedOn w:val="7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8" w:customStyle="1">
    <w:name w:val="样式 Tabletext + 五号 加粗 居中 段后: 0 磅 行距: 1.5 倍行距"/>
    <w:basedOn w:val="761"/>
    <w:uiPriority w:val="0"/>
    <w:qFormat/>
    <w:pPr>
      <w:ind w:firstLine="560"/>
      <w:spacing w:line="500" w:lineRule="exact"/>
    </w:pPr>
    <w:rPr>
      <w:rFonts w:ascii="Calibri" w:hAnsi="Calibri" w:eastAsia="仿宋"/>
      <w:sz w:val="28"/>
      <w:szCs w:val="20"/>
    </w:rPr>
  </w:style>
  <w:style w:type="paragraph" w:styleId="2139" w:customStyle="1">
    <w:name w:val="Subject"/>
    <w:basedOn w:val="761"/>
    <w:uiPriority w:val="0"/>
    <w:qFormat/>
    <w:pPr>
      <w:jc w:val="center"/>
      <w:widowControl/>
    </w:pPr>
    <w:rPr>
      <w:rFonts w:ascii="Calibri" w:hAnsi="Calibri" w:eastAsia="黑体"/>
      <w:b/>
      <w:sz w:val="48"/>
    </w:rPr>
  </w:style>
  <w:style w:type="paragraph" w:styleId="2140" w:customStyle="1">
    <w:name w:val="题注1"/>
    <w:basedOn w:val="761"/>
    <w:uiPriority w:val="0"/>
    <w:qFormat/>
    <w:pPr>
      <w:ind w:firstLine="720"/>
      <w:spacing w:before="120" w:after="120" w:line="360" w:lineRule="auto"/>
      <w:suppressLineNumbers/>
    </w:pPr>
    <w:rPr>
      <w:rFonts w:ascii="仿宋" w:hAnsi="仿宋"/>
      <w:i/>
      <w:iCs/>
      <w:sz w:val="28"/>
      <w:lang w:eastAsia="ar-SA"/>
    </w:rPr>
  </w:style>
  <w:style w:type="paragraph" w:styleId="2141" w:customStyle="1">
    <w:name w:val="默认段落字体 Para Char Char Char Char"/>
    <w:basedOn w:val="761"/>
    <w:next w:val="798"/>
    <w:uiPriority w:val="0"/>
    <w:qFormat/>
    <w:pPr>
      <w:ind w:firstLine="560"/>
      <w:spacing w:line="360" w:lineRule="auto"/>
    </w:pPr>
    <w:rPr>
      <w:rFonts w:ascii="Calibri" w:hAnsi="Calibri" w:eastAsia="仿宋"/>
      <w:sz w:val="28"/>
      <w:szCs w:val="20"/>
    </w:rPr>
  </w:style>
  <w:style w:type="paragraph" w:styleId="2142" w:customStyle="1">
    <w:name w:val="样式 标题 1 + 行距: 最小值 12 磅"/>
    <w:basedOn w:val="762"/>
    <w:next w:val="213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3" w:customStyle="1">
    <w:name w:val="_Style 224"/>
    <w:basedOn w:val="761"/>
    <w:next w:val="761"/>
    <w:uiPriority w:val="39"/>
    <w:unhideWhenUsed/>
    <w:qFormat/>
    <w:pPr>
      <w:ind w:left="2100"/>
      <w:jc w:val="left"/>
      <w:widowControl/>
    </w:pPr>
    <w:rPr>
      <w:rFonts w:ascii="Calibri" w:hAnsi="Calibri"/>
      <w:szCs w:val="22"/>
    </w:rPr>
  </w:style>
  <w:style w:type="paragraph" w:styleId="2144" w:customStyle="1">
    <w:name w:val="图中文字"/>
    <w:basedOn w:val="761"/>
    <w:next w:val="1546"/>
    <w:uiPriority w:val="0"/>
    <w:qFormat/>
    <w:pPr>
      <w:ind w:firstLine="560"/>
      <w:jc w:val="center"/>
      <w:spacing w:line="500" w:lineRule="exact"/>
      <w:widowControl/>
    </w:pPr>
    <w:rPr>
      <w:rFonts w:ascii="Calibri" w:hAnsi="Calibri" w:eastAsia="仿宋_GB2312"/>
      <w:sz w:val="28"/>
      <w:szCs w:val="20"/>
    </w:rPr>
  </w:style>
  <w:style w:type="paragraph" w:styleId="2145" w:customStyle="1">
    <w:name w:val="标题 11"/>
    <w:basedOn w:val="761"/>
    <w:next w:val="761"/>
    <w:uiPriority w:val="0"/>
    <w:qFormat/>
    <w:pPr>
      <w:keepLines/>
      <w:keepNext/>
      <w:spacing w:line="590" w:lineRule="exact"/>
      <w:outlineLvl w:val="0"/>
    </w:pPr>
    <w:rPr>
      <w:rFonts w:ascii="Calibri" w:hAnsi="Calibri" w:eastAsia="方正黑体_GBK"/>
      <w:bCs/>
      <w:sz w:val="32"/>
      <w:szCs w:val="44"/>
    </w:rPr>
  </w:style>
  <w:style w:type="paragraph" w:styleId="2146" w:customStyle="1">
    <w:name w:val="样式 标题 + 右"/>
    <w:basedOn w:val="779"/>
    <w:next w:val="2033"/>
    <w:uiPriority w:val="0"/>
    <w:qFormat/>
    <w:pPr>
      <w:ind w:left="0" w:firstLine="560"/>
      <w:jc w:val="right"/>
      <w:spacing w:line="500" w:lineRule="exact"/>
    </w:pPr>
    <w:rPr>
      <w:rFonts w:ascii="宋体" w:hAnsi="Calibri" w:eastAsia="方正小标宋_GBK" w:cs="宋体"/>
      <w:color w:val="000000"/>
      <w:sz w:val="28"/>
      <w:szCs w:val="20"/>
    </w:rPr>
  </w:style>
  <w:style w:type="paragraph" w:styleId="2147" w:customStyle="1">
    <w:name w:val="表号"/>
    <w:basedOn w:val="761"/>
    <w:next w:val="108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8" w:customStyle="1">
    <w:name w:val="表头样式"/>
    <w:basedOn w:val="761"/>
    <w:uiPriority w:val="0"/>
    <w:qFormat/>
    <w:pPr>
      <w:ind w:firstLine="560"/>
      <w:jc w:val="center"/>
      <w:keepNext/>
      <w:spacing w:line="500" w:lineRule="exact"/>
    </w:pPr>
    <w:rPr>
      <w:rFonts w:ascii="Arial" w:hAnsi="Arial" w:eastAsia="仿宋"/>
      <w:b/>
      <w:szCs w:val="21"/>
    </w:rPr>
  </w:style>
  <w:style w:type="paragraph" w:styleId="2149" w:customStyle="1">
    <w:name w:val="评估表"/>
    <w:basedOn w:val="761"/>
    <w:uiPriority w:val="0"/>
    <w:qFormat/>
    <w:pPr>
      <w:spacing w:line="240" w:lineRule="exact"/>
    </w:pPr>
    <w:rPr>
      <w:rFonts w:ascii="方正仿宋_GBK" w:hAnsi="方正仿宋_GBK" w:eastAsia="方正仿宋_GBK"/>
      <w:sz w:val="18"/>
      <w:szCs w:val="18"/>
    </w:rPr>
  </w:style>
  <w:style w:type="paragraph" w:styleId="2150" w:customStyle="1">
    <w:name w:val="Table Contents"/>
    <w:basedOn w:val="761"/>
    <w:uiPriority w:val="0"/>
    <w:qFormat/>
    <w:pPr>
      <w:ind w:firstLine="720"/>
      <w:spacing w:line="360" w:lineRule="auto"/>
      <w:suppressLineNumbers/>
    </w:pPr>
    <w:rPr>
      <w:rFonts w:ascii="仿宋" w:hAnsi="仿宋"/>
      <w:sz w:val="28"/>
      <w:lang w:eastAsia="ar-SA"/>
    </w:rPr>
  </w:style>
  <w:style w:type="paragraph" w:styleId="2151" w:customStyle="1">
    <w:name w:val="Paragraph1"/>
    <w:basedOn w:val="761"/>
    <w:next w:val="1795"/>
    <w:uiPriority w:val="0"/>
    <w:qFormat/>
    <w:pPr>
      <w:ind w:firstLine="560"/>
      <w:spacing w:before="80" w:line="500" w:lineRule="exact"/>
    </w:pPr>
    <w:rPr>
      <w:rFonts w:ascii="宋体" w:hAnsi="Calibri" w:eastAsia="仿宋"/>
      <w:sz w:val="20"/>
      <w:szCs w:val="20"/>
    </w:rPr>
  </w:style>
  <w:style w:type="paragraph" w:styleId="2152" w:customStyle="1">
    <w:name w:val="Tabletext"/>
    <w:basedOn w:val="761"/>
    <w:next w:val="1709"/>
    <w:uiPriority w:val="0"/>
    <w:qFormat/>
    <w:pPr>
      <w:ind w:firstLine="560"/>
      <w:jc w:val="left"/>
      <w:keepLines/>
      <w:spacing w:after="120" w:line="240" w:lineRule="atLeast"/>
    </w:pPr>
    <w:rPr>
      <w:rFonts w:ascii="Calibri" w:hAnsi="Calibri" w:eastAsia="仿宋"/>
      <w:sz w:val="28"/>
      <w:szCs w:val="20"/>
      <w:lang w:eastAsia="en-US"/>
    </w:rPr>
  </w:style>
  <w:style w:type="paragraph" w:styleId="2153" w:customStyle="1">
    <w:name w:val="编写建议"/>
    <w:basedOn w:val="761"/>
    <w:next w:val="789"/>
    <w:uiPriority w:val="0"/>
    <w:qFormat/>
    <w:pPr>
      <w:ind w:firstLine="420"/>
      <w:jc w:val="left"/>
      <w:spacing w:line="360" w:lineRule="auto"/>
    </w:pPr>
    <w:rPr>
      <w:rFonts w:ascii="Arial" w:hAnsi="Arial" w:cs="宋体"/>
      <w:i/>
      <w:iCs/>
      <w:color w:val="0000ff"/>
      <w:sz w:val="28"/>
      <w:lang w:eastAsia="ar-SA"/>
    </w:rPr>
  </w:style>
  <w:style w:type="paragraph" w:styleId="2154" w:customStyle="1">
    <w:name w:val="引用 Char2"/>
    <w:basedOn w:val="761"/>
    <w:uiPriority w:val="0"/>
    <w:qFormat/>
    <w:pPr>
      <w:ind w:firstLine="560"/>
      <w:spacing w:line="500" w:lineRule="exact"/>
    </w:pPr>
    <w:rPr>
      <w:rFonts w:ascii="Calibri" w:hAnsi="Calibri" w:eastAsia="仿宋"/>
      <w:sz w:val="28"/>
      <w:szCs w:val="20"/>
    </w:rPr>
  </w:style>
  <w:style w:type="paragraph" w:styleId="2155" w:customStyle="1">
    <w:name w:val="文档名称"/>
    <w:basedOn w:val="761"/>
    <w:uiPriority w:val="0"/>
    <w:qFormat/>
    <w:pPr>
      <w:ind w:firstLine="720"/>
      <w:jc w:val="center"/>
      <w:spacing w:line="360" w:lineRule="auto"/>
    </w:pPr>
    <w:rPr>
      <w:rFonts w:ascii="仿宋" w:hAnsi="仿宋" w:eastAsia="黑体"/>
      <w:b/>
      <w:sz w:val="48"/>
      <w:szCs w:val="48"/>
      <w:lang w:eastAsia="ar-SA"/>
    </w:rPr>
  </w:style>
  <w:style w:type="paragraph" w:styleId="2156" w:customStyle="1">
    <w:name w:val="explanation"/>
    <w:basedOn w:val="761"/>
    <w:next w:val="1765"/>
    <w:uiPriority w:val="0"/>
    <w:qFormat/>
    <w:pPr>
      <w:ind w:firstLine="560"/>
      <w:spacing w:line="500" w:lineRule="exact"/>
    </w:pPr>
    <w:rPr>
      <w:rFonts w:ascii="Calibri" w:hAnsi="Calibri" w:eastAsia="仿宋"/>
      <w:sz w:val="28"/>
    </w:rPr>
  </w:style>
  <w:style w:type="paragraph" w:styleId="2157" w:customStyle="1">
    <w:name w:val="左对齐的表内文字"/>
    <w:basedOn w:val="761"/>
    <w:next w:val="820"/>
    <w:uiPriority w:val="0"/>
    <w:qFormat/>
    <w:pPr>
      <w:ind w:firstLine="560"/>
      <w:spacing w:line="500" w:lineRule="exact"/>
    </w:pPr>
    <w:rPr>
      <w:rFonts w:ascii="Calibri" w:hAnsi="Calibri" w:eastAsia="仿宋_GB2312" w:cs="宋体"/>
      <w:sz w:val="28"/>
      <w:szCs w:val="20"/>
    </w:rPr>
  </w:style>
  <w:style w:type="paragraph" w:styleId="2158" w:customStyle="1">
    <w:name w:val="_Style 44"/>
    <w:next w:val="761"/>
    <w:uiPriority w:val="0"/>
    <w:qFormat/>
    <w:pPr>
      <w:jc w:val="both"/>
      <w:widowControl w:val="off"/>
    </w:pPr>
    <w:rPr>
      <w:rFonts w:hint="default" w:ascii="Calibri" w:hAnsi="Calibri" w:eastAsia="宋体" w:cs="Times New Roman"/>
      <w:sz w:val="24"/>
      <w:szCs w:val="24"/>
      <w:lang w:val="en-US" w:eastAsia="zh-CN" w:bidi="ar-SA"/>
    </w:rPr>
  </w:style>
  <w:style w:type="paragraph" w:styleId="2159" w:customStyle="1">
    <w:name w:val="样式 标题 3 + 非加粗 倾斜"/>
    <w:basedOn w:val="764"/>
    <w:next w:val="216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0" w:customStyle="1">
    <w:name w:val="样式 标题 2 + 五号"/>
    <w:basedOn w:val="763"/>
    <w:next w:val="8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1" w:customStyle="1">
    <w:name w:val="版权申明"/>
    <w:basedOn w:val="761"/>
    <w:uiPriority w:val="0"/>
    <w:qFormat/>
    <w:pPr>
      <w:ind w:firstLine="720"/>
      <w:jc w:val="center"/>
      <w:spacing w:line="360" w:lineRule="auto"/>
    </w:pPr>
    <w:rPr>
      <w:rFonts w:ascii="宋体" w:hAnsi="宋体" w:cs="宋体"/>
      <w:b/>
      <w:bCs/>
      <w:color w:val="000000"/>
      <w:sz w:val="28"/>
      <w:szCs w:val="20"/>
      <w:lang w:eastAsia="ar-SA"/>
    </w:rPr>
  </w:style>
  <w:style w:type="paragraph" w:styleId="2162" w:customStyle="1">
    <w:name w:val="标题G"/>
    <w:basedOn w:val="779"/>
    <w:next w:val="214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3" w:customStyle="1">
    <w:name w:val="标题5"/>
    <w:basedOn w:val="761"/>
    <w:uiPriority w:val="0"/>
    <w:qFormat/>
    <w:pPr>
      <w:ind w:firstLine="560"/>
      <w:jc w:val="center"/>
      <w:spacing w:line="500" w:lineRule="exact"/>
    </w:pPr>
    <w:rPr>
      <w:rFonts w:ascii="宋体" w:hAnsi="宋体" w:eastAsia="仿宋"/>
      <w:b/>
      <w:sz w:val="52"/>
      <w:szCs w:val="22"/>
    </w:rPr>
  </w:style>
  <w:style w:type="paragraph" w:styleId="2164" w:customStyle="1">
    <w:name w:val="修订11"/>
    <w:uiPriority w:val="99"/>
    <w:qFormat/>
    <w:rPr>
      <w:rFonts w:hint="default" w:ascii="宋体" w:hAnsi="Calibri" w:eastAsia="宋体" w:cs="Times New Roman"/>
      <w:sz w:val="21"/>
      <w:lang w:val="en-US" w:eastAsia="zh-CN" w:bidi="ar-SA"/>
    </w:rPr>
  </w:style>
  <w:style w:type="paragraph" w:styleId="216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66" w:customStyle="1">
    <w:name w:val="目录标题2"/>
    <w:basedOn w:val="762"/>
    <w:next w:val="76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7" w:customStyle="1">
    <w:name w:val="Char1 Char Char Char1"/>
    <w:basedOn w:val="761"/>
    <w:uiPriority w:val="0"/>
    <w:qFormat/>
    <w:pPr>
      <w:ind w:firstLine="560"/>
      <w:spacing w:line="500" w:lineRule="exact"/>
    </w:pPr>
    <w:rPr>
      <w:rFonts w:ascii="Tahoma" w:hAnsi="Tahoma" w:eastAsia="仿宋"/>
      <w:sz w:val="28"/>
      <w:szCs w:val="20"/>
    </w:rPr>
  </w:style>
  <w:style w:type="paragraph" w:styleId="2168" w:customStyle="1">
    <w:name w:val="Bullet Text"/>
    <w:basedOn w:val="761"/>
    <w:next w:val="2132"/>
    <w:uiPriority w:val="0"/>
    <w:qFormat/>
    <w:pPr>
      <w:ind w:left="360" w:hanging="360"/>
      <w:jc w:val="left"/>
      <w:spacing w:after="60" w:line="500" w:lineRule="exact"/>
    </w:pPr>
    <w:rPr>
      <w:rFonts w:ascii="Arial" w:hAnsi="Arial" w:eastAsia="仿宋"/>
      <w:sz w:val="20"/>
      <w:szCs w:val="20"/>
    </w:rPr>
  </w:style>
  <w:style w:type="paragraph" w:styleId="2169" w:customStyle="1">
    <w:name w:val="_Style 47"/>
    <w:basedOn w:val="761"/>
    <w:next w:val="1052"/>
    <w:uiPriority w:val="0"/>
    <w:qFormat/>
    <w:pPr>
      <w:ind w:firstLine="420"/>
      <w:jc w:val="left"/>
      <w:spacing w:line="360" w:lineRule="auto"/>
    </w:pPr>
    <w:rPr>
      <w:rFonts w:ascii="宋体" w:hAnsi="Calibri"/>
      <w:szCs w:val="20"/>
    </w:rPr>
  </w:style>
  <w:style w:type="paragraph" w:styleId="2170" w:customStyle="1">
    <w:name w:val="_Style 196"/>
    <w:basedOn w:val="761"/>
    <w:next w:val="761"/>
    <w:uiPriority w:val="0"/>
    <w:qFormat/>
    <w:pPr>
      <w:ind w:firstLine="560"/>
      <w:spacing w:line="500" w:lineRule="exact"/>
    </w:pPr>
    <w:rPr>
      <w:rFonts w:ascii="Calibri Light" w:hAnsi="Calibri Light" w:eastAsia="仿宋"/>
      <w:color w:val="000000"/>
      <w:sz w:val="28"/>
      <w:szCs w:val="20"/>
    </w:rPr>
  </w:style>
  <w:style w:type="paragraph" w:styleId="2171" w:customStyle="1">
    <w:name w:val="Contents 10"/>
    <w:basedOn w:val="2172"/>
    <w:uiPriority w:val="0"/>
    <w:qFormat/>
    <w:pPr>
      <w:ind w:left="2547"/>
      <w:tabs>
        <w:tab w:val="right" w:pos="24919" w:leader="dot"/>
      </w:tabs>
    </w:pPr>
  </w:style>
  <w:style w:type="paragraph" w:styleId="2172" w:customStyle="1">
    <w:name w:val="Index"/>
    <w:basedOn w:val="761"/>
    <w:uiPriority w:val="0"/>
    <w:qFormat/>
    <w:pPr>
      <w:ind w:firstLine="720"/>
      <w:spacing w:line="360" w:lineRule="auto"/>
      <w:suppressLineNumbers/>
    </w:pPr>
    <w:rPr>
      <w:rFonts w:ascii="仿宋" w:hAnsi="仿宋"/>
      <w:sz w:val="28"/>
      <w:lang w:eastAsia="ar-SA"/>
    </w:rPr>
  </w:style>
  <w:style w:type="paragraph" w:styleId="2173" w:customStyle="1">
    <w:name w:val="subhead1"/>
    <w:basedOn w:val="761"/>
    <w:next w:val="804"/>
    <w:uiPriority w:val="0"/>
    <w:qFormat/>
    <w:pPr>
      <w:ind w:firstLine="560"/>
      <w:jc w:val="left"/>
      <w:spacing w:line="500" w:lineRule="exact"/>
    </w:pPr>
    <w:rPr>
      <w:rFonts w:ascii="Arial" w:hAnsi="Arial" w:eastAsia="仿宋"/>
      <w:b/>
      <w:sz w:val="28"/>
      <w:szCs w:val="20"/>
    </w:rPr>
  </w:style>
  <w:style w:type="paragraph" w:styleId="2174" w:customStyle="1">
    <w:name w:val="txt"/>
    <w:basedOn w:val="761"/>
    <w:next w:val="167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5" w:customStyle="1">
    <w:name w:val="目录标题1"/>
    <w:basedOn w:val="762"/>
    <w:next w:val="76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6" w:customStyle="1">
    <w:name w:val="Header Odd"/>
    <w:basedOn w:val="2177"/>
    <w:next w:val="1731"/>
    <w:uiPriority w:val="0"/>
    <w:qFormat/>
    <w:pPr>
      <w:jc w:val="right"/>
      <w:widowControl/>
      <w:pBdr>
        <w:bottom w:val="single" w:color="4F81BD" w:sz="4" w:space="1"/>
      </w:pBdr>
    </w:pPr>
    <w:rPr>
      <w:b/>
      <w:bCs/>
      <w:color w:val="1f497d"/>
      <w:sz w:val="20"/>
      <w:szCs w:val="23"/>
    </w:rPr>
  </w:style>
  <w:style w:type="paragraph" w:styleId="217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8" w:customStyle="1">
    <w:name w:val="样式 两端对齐"/>
    <w:basedOn w:val="761"/>
    <w:next w:val="2138"/>
    <w:uiPriority w:val="0"/>
    <w:qFormat/>
    <w:pPr>
      <w:ind w:firstLine="560"/>
      <w:spacing w:line="360" w:lineRule="auto"/>
    </w:pPr>
    <w:rPr>
      <w:rFonts w:ascii="宋体" w:hAnsi="Calibri" w:eastAsia="仿宋" w:cs="宋体"/>
      <w:sz w:val="28"/>
      <w:szCs w:val="20"/>
    </w:rPr>
  </w:style>
  <w:style w:type="paragraph" w:styleId="2179" w:customStyle="1">
    <w:name w:val="样式 行距: 固定值 20 磅 首行缩进:  2 字符"/>
    <w:basedOn w:val="761"/>
    <w:next w:val="2113"/>
    <w:uiPriority w:val="0"/>
    <w:qFormat/>
    <w:pPr>
      <w:ind w:firstLine="200"/>
      <w:jc w:val="left"/>
      <w:spacing w:line="360" w:lineRule="auto"/>
    </w:pPr>
    <w:rPr>
      <w:rFonts w:ascii="宋体" w:hAnsi="Calibri" w:eastAsia="仿宋" w:cs="宋体"/>
      <w:sz w:val="28"/>
      <w:szCs w:val="20"/>
    </w:rPr>
  </w:style>
  <w:style w:type="paragraph" w:styleId="2180" w:customStyle="1">
    <w:name w:val="_Style 3"/>
    <w:basedOn w:val="761"/>
    <w:uiPriority w:val="34"/>
    <w:qFormat/>
    <w:pPr>
      <w:jc w:val="left"/>
      <w:spacing w:before="100" w:beforeAutospacing="1" w:after="100" w:afterAutospacing="1"/>
      <w:widowControl/>
    </w:pPr>
    <w:rPr>
      <w:rFonts w:ascii="宋体" w:hAnsi="宋体" w:cs="宋体"/>
      <w:sz w:val="28"/>
    </w:rPr>
  </w:style>
  <w:style w:type="paragraph" w:styleId="2181" w:customStyle="1">
    <w:name w:val="文头"/>
    <w:basedOn w:val="76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82" w:customStyle="1">
    <w:name w:val="日期 Char2"/>
    <w:basedOn w:val="761"/>
    <w:uiPriority w:val="0"/>
    <w:qFormat/>
    <w:pPr>
      <w:ind w:firstLine="560"/>
      <w:spacing w:line="500" w:lineRule="exact"/>
    </w:pPr>
    <w:rPr>
      <w:rFonts w:ascii="Calibri" w:hAnsi="Calibri" w:eastAsia="仿宋"/>
      <w:sz w:val="28"/>
      <w:szCs w:val="20"/>
    </w:rPr>
  </w:style>
  <w:style w:type="paragraph" w:styleId="2183" w:customStyle="1">
    <w:name w:val="样式 正文内容 + 左侧:  0.74 厘米 首行缩进:  0.85 厘米"/>
    <w:basedOn w:val="761"/>
    <w:uiPriority w:val="0"/>
    <w:qFormat/>
    <w:pPr>
      <w:ind w:left="420" w:firstLine="480"/>
      <w:spacing w:line="380" w:lineRule="exact"/>
    </w:pPr>
    <w:rPr>
      <w:rFonts w:ascii="宋体" w:hAnsi="宋体" w:cs="宋体"/>
      <w:sz w:val="28"/>
      <w:szCs w:val="20"/>
      <w:lang w:eastAsia="ar-SA"/>
    </w:rPr>
  </w:style>
  <w:style w:type="paragraph" w:styleId="2184" w:customStyle="1">
    <w:name w:val="标题11"/>
    <w:basedOn w:val="761"/>
    <w:next w:val="76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5" w:customStyle="1">
    <w:name w:val="正文3"/>
    <w:basedOn w:val="761"/>
    <w:uiPriority w:val="0"/>
    <w:qFormat/>
    <w:pPr>
      <w:ind w:firstLine="560"/>
      <w:spacing w:line="500" w:lineRule="exact"/>
      <w:widowControl/>
    </w:pPr>
    <w:rPr>
      <w:rFonts w:ascii="Calibri" w:hAnsi="Calibri" w:eastAsia="仿宋"/>
      <w:sz w:val="28"/>
      <w:szCs w:val="20"/>
    </w:rPr>
  </w:style>
  <w:style w:type="paragraph" w:styleId="2186" w:customStyle="1">
    <w:name w:val="正文文本 Char2"/>
    <w:basedOn w:val="761"/>
    <w:uiPriority w:val="0"/>
    <w:qFormat/>
    <w:pPr>
      <w:ind w:firstLine="560"/>
      <w:spacing w:line="500" w:lineRule="exact"/>
    </w:pPr>
    <w:rPr>
      <w:rFonts w:ascii="Calibri" w:hAnsi="Calibri" w:eastAsia="仿宋"/>
      <w:sz w:val="28"/>
      <w:szCs w:val="20"/>
    </w:rPr>
  </w:style>
  <w:style w:type="paragraph" w:styleId="218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8" w:customStyle="1">
    <w:name w:val="样式 InfoBlue + 倾斜"/>
    <w:basedOn w:val="2159"/>
    <w:next w:val="212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9" w:customStyle="1">
    <w:name w:val="Char Char Char Char Char Char Char Char Char Char Char Char Char2"/>
    <w:basedOn w:val="7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0" w:customStyle="1">
    <w:name w:val="样式 正文文本缩进 + 左侧:  2 字符 行距: 固定值 20 磅 首行缩进:  2 字符"/>
    <w:basedOn w:val="784"/>
    <w:next w:val="1575"/>
    <w:uiPriority w:val="0"/>
    <w:qFormat/>
    <w:pPr>
      <w:ind w:left="400" w:firstLine="400"/>
      <w:jc w:val="both"/>
      <w:spacing w:line="360" w:lineRule="auto"/>
    </w:pPr>
    <w:rPr>
      <w:rFonts w:cs="宋体"/>
      <w:szCs w:val="20"/>
    </w:rPr>
  </w:style>
  <w:style w:type="paragraph" w:styleId="2191" w:customStyle="1">
    <w:name w:val="正文文本4"/>
    <w:basedOn w:val="761"/>
    <w:uiPriority w:val="99"/>
    <w:qFormat/>
    <w:pPr>
      <w:jc w:val="left"/>
      <w:spacing w:after="120" w:line="288" w:lineRule="auto"/>
      <w:widowControl/>
    </w:pPr>
    <w:rPr>
      <w:rFonts w:ascii="Verdana" w:hAnsi="Verdana"/>
      <w:sz w:val="24"/>
      <w:szCs w:val="20"/>
      <w:lang w:eastAsia="en-US"/>
    </w:rPr>
  </w:style>
  <w:style w:type="paragraph" w:styleId="2192" w:customStyle="1">
    <w:name w:val="Char1 Char Char Char3"/>
    <w:basedOn w:val="761"/>
    <w:uiPriority w:val="0"/>
    <w:qFormat/>
    <w:rPr>
      <w:rFonts w:ascii="Tahoma" w:hAnsi="Tahoma"/>
      <w:sz w:val="24"/>
      <w:szCs w:val="20"/>
    </w:rPr>
  </w:style>
  <w:style w:type="paragraph" w:styleId="2193" w:customStyle="1">
    <w:name w:val="Char Char112"/>
    <w:basedOn w:val="761"/>
    <w:uiPriority w:val="0"/>
    <w:semiHidden/>
    <w:qFormat/>
    <w:pPr>
      <w:jc w:val="left"/>
      <w:spacing w:after="160" w:line="240" w:lineRule="exact"/>
      <w:widowControl/>
    </w:pPr>
    <w:rPr>
      <w:rFonts w:ascii="Verdana" w:hAnsi="Verdana"/>
      <w:sz w:val="20"/>
      <w:lang w:eastAsia="en-US"/>
    </w:rPr>
  </w:style>
  <w:style w:type="paragraph" w:styleId="2194" w:customStyle="1">
    <w:name w:val="TOC Heading1"/>
    <w:basedOn w:val="762"/>
    <w:next w:val="76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5" w:customStyle="1">
    <w:name w:val="一级项目符号"/>
    <w:basedOn w:val="761"/>
    <w:next w:val="76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6" w:customStyle="1">
    <w:name w:val="正文排列"/>
    <w:basedOn w:val="761"/>
    <w:uiPriority w:val="0"/>
    <w:qFormat/>
    <w:pPr>
      <w:ind w:left="902"/>
      <w:tabs>
        <w:tab w:val="left" w:pos="902" w:leader="none"/>
      </w:tabs>
    </w:pPr>
    <w:rPr>
      <w:rFonts w:eastAsia="仿宋"/>
      <w:sz w:val="28"/>
      <w:szCs w:val="20"/>
    </w:rPr>
  </w:style>
  <w:style w:type="paragraph" w:styleId="2197" w:customStyle="1">
    <w:name w:val="H2 List Num cont"/>
    <w:basedOn w:val="76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8" w:customStyle="1">
    <w:name w:val="number0"/>
    <w:basedOn w:val="78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9" w:customStyle="1">
    <w:name w:val="文件标题1.1"/>
    <w:basedOn w:val="76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0" w:customStyle="1">
    <w:name w:val="编号1-2"/>
    <w:basedOn w:val="761"/>
    <w:next w:val="76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1" w:customStyle="1">
    <w:name w:val="章正文 Char"/>
    <w:basedOn w:val="76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2" w:customStyle="1">
    <w:name w:val="ordinary-output"/>
    <w:basedOn w:val="76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04" w:customStyle="1">
    <w:name w:val="Char Char11"/>
    <w:basedOn w:val="761"/>
    <w:uiPriority w:val="0"/>
    <w:semiHidden/>
    <w:qFormat/>
    <w:pPr>
      <w:jc w:val="left"/>
      <w:spacing w:after="160" w:line="240" w:lineRule="exact"/>
      <w:widowControl/>
    </w:pPr>
    <w:rPr>
      <w:rFonts w:ascii="Verdana" w:hAnsi="Verdana"/>
      <w:sz w:val="20"/>
      <w:lang w:eastAsia="en-US"/>
    </w:rPr>
  </w:style>
  <w:style w:type="paragraph" w:styleId="220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0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0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8" w:customStyle="1">
    <w:name w:val="列项◆（三级）"/>
    <w:basedOn w:val="761"/>
    <w:uiPriority w:val="0"/>
    <w:qFormat/>
    <w:pPr>
      <w:ind w:left="1680" w:hanging="420"/>
    </w:pPr>
    <w:rPr>
      <w:rFonts w:ascii="宋体"/>
      <w:szCs w:val="21"/>
    </w:rPr>
  </w:style>
  <w:style w:type="paragraph" w:styleId="220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10" w:customStyle="1">
    <w:name w:val="示例×："/>
    <w:basedOn w:val="1108"/>
    <w:uiPriority w:val="0"/>
    <w:qFormat/>
    <w:pPr>
      <w:ind w:left="842" w:hanging="420"/>
      <w:tabs>
        <w:tab w:val="left" w:pos="360" w:leader="none"/>
        <w:tab w:val="clear" w:pos="780" w:leader="none"/>
      </w:tabs>
      <w:outlineLvl w:val="9"/>
    </w:pPr>
    <w:rPr>
      <w:rFonts w:ascii="宋体" w:eastAsia="宋体"/>
      <w:sz w:val="18"/>
      <w:szCs w:val="18"/>
    </w:rPr>
  </w:style>
  <w:style w:type="paragraph" w:styleId="2211" w:customStyle="1">
    <w:name w:val="二级无"/>
    <w:basedOn w:val="1106"/>
    <w:uiPriority w:val="0"/>
    <w:qFormat/>
    <w:pPr>
      <w:ind w:left="0" w:firstLine="0"/>
      <w:jc w:val="left"/>
    </w:pPr>
    <w:rPr>
      <w:rFonts w:ascii="宋体" w:eastAsia="宋体"/>
      <w:szCs w:val="21"/>
      <w:lang w:val="zh-CN"/>
    </w:rPr>
  </w:style>
  <w:style w:type="paragraph" w:styleId="2212" w:customStyle="1">
    <w:name w:val="注：（正文）"/>
    <w:basedOn w:val="1438"/>
    <w:next w:val="1083"/>
    <w:uiPriority w:val="0"/>
    <w:qFormat/>
    <w:pPr>
      <w:ind w:left="425" w:hanging="425"/>
      <w:tabs>
        <w:tab w:val="left" w:pos="425" w:leader="none"/>
        <w:tab w:val="clear" w:pos="1200" w:leader="none"/>
      </w:tabs>
    </w:pPr>
    <w:rPr>
      <w:szCs w:val="18"/>
    </w:rPr>
  </w:style>
  <w:style w:type="paragraph" w:styleId="221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14" w:customStyle="1">
    <w:name w:val="参考文献"/>
    <w:basedOn w:val="761"/>
    <w:next w:val="108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5" w:customStyle="1">
    <w:name w:val="附录标题"/>
    <w:basedOn w:val="1083"/>
    <w:next w:val="1083"/>
    <w:uiPriority w:val="0"/>
    <w:qFormat/>
    <w:pPr>
      <w:ind w:firstLine="0"/>
      <w:jc w:val="center"/>
      <w:tabs>
        <w:tab w:val="center" w:pos="4201" w:leader="none"/>
        <w:tab w:val="right" w:pos="9298" w:leader="dot"/>
      </w:tabs>
    </w:pPr>
    <w:rPr>
      <w:rFonts w:ascii="黑体" w:eastAsia="黑体"/>
    </w:rPr>
  </w:style>
  <w:style w:type="paragraph" w:styleId="2216" w:customStyle="1">
    <w:name w:val="附录表标号"/>
    <w:basedOn w:val="761"/>
    <w:next w:val="1083"/>
    <w:uiPriority w:val="0"/>
    <w:qFormat/>
    <w:pPr>
      <w:ind w:left="811" w:hanging="448"/>
      <w:jc w:val="center"/>
      <w:spacing w:line="14" w:lineRule="exact"/>
      <w:outlineLvl w:val="0"/>
    </w:pPr>
    <w:rPr>
      <w:color w:val="ffffff"/>
    </w:rPr>
  </w:style>
  <w:style w:type="paragraph" w:styleId="2217" w:customStyle="1">
    <w:name w:val="附录二级无"/>
    <w:basedOn w:val="1718"/>
    <w:uiPriority w:val="0"/>
    <w:qFormat/>
    <w:pPr>
      <w:ind w:left="851" w:hanging="851"/>
      <w:tabs>
        <w:tab w:val="left" w:pos="360" w:leader="none"/>
      </w:tabs>
    </w:pPr>
    <w:rPr>
      <w:rFonts w:ascii="宋体" w:eastAsia="宋体"/>
      <w:szCs w:val="21"/>
    </w:rPr>
  </w:style>
  <w:style w:type="paragraph" w:styleId="2218" w:customStyle="1">
    <w:name w:val="附录公式编号制表符"/>
    <w:basedOn w:val="761"/>
    <w:next w:val="1083"/>
    <w:uiPriority w:val="0"/>
    <w:qFormat/>
    <w:pPr>
      <w:widowControl/>
      <w:tabs>
        <w:tab w:val="center" w:pos="4201" w:leader="none"/>
        <w:tab w:val="right" w:pos="9298" w:leader="dot"/>
      </w:tabs>
    </w:pPr>
    <w:rPr>
      <w:rFonts w:ascii="宋体"/>
      <w:szCs w:val="20"/>
    </w:rPr>
  </w:style>
  <w:style w:type="paragraph" w:styleId="2219" w:customStyle="1">
    <w:name w:val="附录三级无"/>
    <w:basedOn w:val="1724"/>
    <w:uiPriority w:val="0"/>
    <w:qFormat/>
    <w:pPr>
      <w:ind w:left="992" w:hanging="992"/>
      <w:tabs>
        <w:tab w:val="left" w:pos="360" w:leader="none"/>
      </w:tabs>
    </w:pPr>
    <w:rPr>
      <w:rFonts w:ascii="宋体" w:eastAsia="宋体"/>
      <w:szCs w:val="21"/>
    </w:rPr>
  </w:style>
  <w:style w:type="paragraph" w:styleId="222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21" w:customStyle="1">
    <w:name w:val="附录四级无"/>
    <w:basedOn w:val="1731"/>
    <w:uiPriority w:val="0"/>
    <w:qFormat/>
    <w:pPr>
      <w:ind w:left="1134" w:hanging="1134"/>
      <w:tabs>
        <w:tab w:val="left" w:pos="360" w:leader="none"/>
      </w:tabs>
    </w:pPr>
    <w:rPr>
      <w:rFonts w:ascii="宋体" w:eastAsia="宋体"/>
      <w:szCs w:val="21"/>
    </w:rPr>
  </w:style>
  <w:style w:type="paragraph" w:styleId="2222" w:customStyle="1">
    <w:name w:val="附录图标号"/>
    <w:basedOn w:val="761"/>
    <w:uiPriority w:val="0"/>
    <w:qFormat/>
    <w:pPr>
      <w:ind w:firstLine="363"/>
      <w:jc w:val="center"/>
      <w:keepNext/>
      <w:pageBreakBefore/>
      <w:spacing w:line="14" w:lineRule="exact"/>
      <w:widowControl/>
      <w:outlineLvl w:val="0"/>
    </w:pPr>
    <w:rPr>
      <w:color w:val="ffffff"/>
    </w:rPr>
  </w:style>
  <w:style w:type="paragraph" w:styleId="2223" w:customStyle="1">
    <w:name w:val="附录五级无"/>
    <w:basedOn w:val="1743"/>
    <w:uiPriority w:val="0"/>
    <w:qFormat/>
    <w:pPr>
      <w:ind w:left="980"/>
      <w:tabs>
        <w:tab w:val="left" w:pos="360" w:leader="none"/>
        <w:tab w:val="clear" w:pos="780" w:leader="none"/>
      </w:tabs>
    </w:pPr>
    <w:rPr>
      <w:rFonts w:ascii="宋体" w:eastAsia="宋体"/>
      <w:szCs w:val="21"/>
    </w:rPr>
  </w:style>
  <w:style w:type="paragraph" w:styleId="2224" w:customStyle="1">
    <w:name w:val="附录一级无"/>
    <w:basedOn w:val="1548"/>
    <w:uiPriority w:val="0"/>
    <w:qFormat/>
    <w:pPr>
      <w:ind w:left="1779" w:hanging="1069"/>
      <w:tabs>
        <w:tab w:val="left" w:pos="360" w:leader="none"/>
      </w:tabs>
    </w:pPr>
    <w:rPr>
      <w:rFonts w:ascii="宋体" w:eastAsia="宋体"/>
      <w:szCs w:val="21"/>
    </w:rPr>
  </w:style>
  <w:style w:type="paragraph" w:styleId="222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26" w:customStyle="1">
    <w:name w:val="列项说明"/>
    <w:basedOn w:val="761"/>
    <w:uiPriority w:val="0"/>
    <w:qFormat/>
    <w:pPr>
      <w:ind w:left="400" w:hanging="200"/>
      <w:jc w:val="left"/>
      <w:spacing w:line="320" w:lineRule="exact"/>
    </w:pPr>
    <w:rPr>
      <w:rFonts w:ascii="宋体"/>
      <w:szCs w:val="20"/>
    </w:rPr>
  </w:style>
  <w:style w:type="paragraph" w:styleId="222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8" w:customStyle="1">
    <w:name w:val="其他标准标志"/>
    <w:basedOn w:val="1770"/>
    <w:uiPriority w:val="0"/>
    <w:qFormat/>
    <w:pPr>
      <w:framePr w:w="6101" w:h="1389" w:vSpace="181" w:hSpace="181" w:wrap="around" w:vAnchor="page" w:hAnchor="page" w:x="4673" w:y="942" w:hRule="exact"/>
    </w:pPr>
    <w:rPr>
      <w:szCs w:val="96"/>
    </w:rPr>
  </w:style>
  <w:style w:type="paragraph" w:styleId="2229" w:customStyle="1">
    <w:name w:val="三级无"/>
    <w:basedOn w:val="1434"/>
    <w:uiPriority w:val="0"/>
    <w:qFormat/>
    <w:pPr>
      <w:jc w:val="left"/>
    </w:pPr>
    <w:rPr>
      <w:rFonts w:ascii="宋体" w:eastAsia="宋体"/>
      <w:szCs w:val="21"/>
      <w:lang w:val="zh-CN"/>
    </w:rPr>
  </w:style>
  <w:style w:type="paragraph" w:styleId="2230" w:customStyle="1">
    <w:name w:val="示例后文字"/>
    <w:basedOn w:val="1083"/>
    <w:next w:val="1083"/>
    <w:uiPriority w:val="0"/>
    <w:qFormat/>
    <w:pPr>
      <w:ind w:firstLine="360"/>
      <w:tabs>
        <w:tab w:val="center" w:pos="4201" w:leader="none"/>
        <w:tab w:val="right" w:pos="9298" w:leader="dot"/>
      </w:tabs>
    </w:pPr>
    <w:rPr>
      <w:sz w:val="18"/>
    </w:rPr>
  </w:style>
  <w:style w:type="paragraph" w:styleId="2231" w:customStyle="1">
    <w:name w:val="四级无"/>
    <w:basedOn w:val="1606"/>
    <w:uiPriority w:val="0"/>
    <w:qFormat/>
    <w:pPr>
      <w:jc w:val="left"/>
    </w:pPr>
    <w:rPr>
      <w:rFonts w:ascii="宋体" w:eastAsia="宋体"/>
      <w:szCs w:val="21"/>
      <w:lang w:val="zh-CN"/>
    </w:rPr>
  </w:style>
  <w:style w:type="paragraph" w:styleId="2232" w:customStyle="1">
    <w:name w:val="图标脚注说明"/>
    <w:basedOn w:val="1083"/>
    <w:uiPriority w:val="0"/>
    <w:qFormat/>
    <w:pPr>
      <w:ind w:left="840" w:hanging="420"/>
      <w:tabs>
        <w:tab w:val="center" w:pos="4201" w:leader="none"/>
        <w:tab w:val="right" w:pos="9298" w:leader="dot"/>
      </w:tabs>
    </w:pPr>
    <w:rPr>
      <w:sz w:val="18"/>
      <w:szCs w:val="18"/>
    </w:rPr>
  </w:style>
  <w:style w:type="paragraph" w:styleId="2233" w:customStyle="1">
    <w:name w:val="图表脚注说明"/>
    <w:basedOn w:val="761"/>
    <w:uiPriority w:val="0"/>
    <w:qFormat/>
    <w:pPr>
      <w:ind w:left="811" w:hanging="448"/>
    </w:pPr>
    <w:rPr>
      <w:rFonts w:ascii="宋体"/>
      <w:sz w:val="18"/>
      <w:szCs w:val="18"/>
    </w:rPr>
  </w:style>
  <w:style w:type="paragraph" w:styleId="2234" w:customStyle="1">
    <w:name w:val="图的脚注"/>
    <w:next w:val="108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35" w:customStyle="1">
    <w:name w:val="五级无"/>
    <w:basedOn w:val="1669"/>
    <w:uiPriority w:val="0"/>
    <w:qFormat/>
    <w:pPr>
      <w:jc w:val="left"/>
    </w:pPr>
    <w:rPr>
      <w:rFonts w:ascii="宋体" w:eastAsia="宋体"/>
      <w:szCs w:val="21"/>
      <w:lang w:val="zh-CN"/>
    </w:rPr>
  </w:style>
  <w:style w:type="paragraph" w:styleId="2236" w:customStyle="1">
    <w:name w:val="一级无"/>
    <w:basedOn w:val="1107"/>
    <w:uiPriority w:val="0"/>
    <w:qFormat/>
    <w:pPr>
      <w:ind w:left="0" w:firstLine="0"/>
      <w:jc w:val="left"/>
    </w:pPr>
    <w:rPr>
      <w:rFonts w:ascii="宋体" w:eastAsia="宋体"/>
      <w:szCs w:val="21"/>
    </w:rPr>
  </w:style>
  <w:style w:type="paragraph" w:styleId="2237" w:customStyle="1">
    <w:name w:val="正文公式编号制表符"/>
    <w:basedOn w:val="1083"/>
    <w:next w:val="1083"/>
    <w:uiPriority w:val="0"/>
    <w:qFormat/>
    <w:pPr>
      <w:ind w:firstLine="0"/>
      <w:tabs>
        <w:tab w:val="center" w:pos="4201" w:leader="none"/>
        <w:tab w:val="right" w:pos="9298" w:leader="dot"/>
      </w:tabs>
    </w:pPr>
  </w:style>
  <w:style w:type="paragraph" w:styleId="2238" w:customStyle="1">
    <w:name w:val="终结线"/>
    <w:basedOn w:val="761"/>
    <w:uiPriority w:val="0"/>
    <w:qFormat/>
    <w:pPr>
      <w:framePr w:vSpace="181" w:hSpace="181" w:wrap="around" w:vAnchor="text" w:hAnchor="margin" w:xAlign="center" w:y="285"/>
    </w:pPr>
  </w:style>
  <w:style w:type="paragraph" w:styleId="2239" w:customStyle="1">
    <w:name w:val="其他发布日期"/>
    <w:basedOn w:val="1597"/>
    <w:uiPriority w:val="0"/>
    <w:qFormat/>
    <w:pPr>
      <w:framePr w:w="3997" w:h="471" w:vSpace="181" w:hSpace="0" w:wrap="around" w:vAnchor="page" w:hAnchor="page" w:x="1419" w:y="14097" w:hRule="exact"/>
    </w:pPr>
  </w:style>
  <w:style w:type="paragraph" w:styleId="2240" w:customStyle="1">
    <w:name w:val="其他实施日期"/>
    <w:basedOn w:val="1596"/>
    <w:uiPriority w:val="0"/>
    <w:qFormat/>
    <w:pPr>
      <w:ind w:left="0" w:firstLine="0"/>
      <w:framePr w:w="3997" w:h="471" w:vSpace="181" w:wrap="around" w:vAnchor="page" w:hAnchor="page" w:x="7089" w:y="14097" w:hRule="exact"/>
    </w:pPr>
  </w:style>
  <w:style w:type="paragraph" w:styleId="2241" w:customStyle="1">
    <w:name w:val="封面标准名称2"/>
    <w:basedOn w:val="1849"/>
    <w:uiPriority w:val="0"/>
    <w:qFormat/>
    <w:pPr>
      <w:framePr w:w="9639" w:wrap="around" w:vAnchor="page" w:hAnchor="page" w:y="4469"/>
    </w:pPr>
  </w:style>
  <w:style w:type="paragraph" w:styleId="2242" w:customStyle="1">
    <w:name w:val="封面标准英文名称2"/>
    <w:basedOn w:val="1648"/>
    <w:uiPriority w:val="0"/>
    <w:qFormat/>
    <w:pPr>
      <w:framePr w:w="9639" w:h="6917" w:wrap="around" w:vAnchor="page" w:hAnchor="page" w:xAlign="center" w:y="4469" w:hRule="exact"/>
    </w:pPr>
    <w:rPr>
      <w:rFonts w:eastAsia="黑体"/>
      <w:szCs w:val="28"/>
    </w:rPr>
  </w:style>
  <w:style w:type="paragraph" w:styleId="2243" w:customStyle="1">
    <w:name w:val="封面一致性程度标识2"/>
    <w:basedOn w:val="2030"/>
    <w:uiPriority w:val="0"/>
    <w:qFormat/>
    <w:pPr>
      <w:widowControl w:val="off"/>
      <w:framePr w:w="9639" w:h="6917" w:wrap="around" w:vAnchor="page" w:hAnchor="page" w:xAlign="center" w:y="4469" w:hRule="exact"/>
    </w:pPr>
    <w:rPr>
      <w:szCs w:val="28"/>
    </w:rPr>
  </w:style>
  <w:style w:type="paragraph" w:styleId="2244" w:customStyle="1">
    <w:name w:val="封面标准文稿类别2"/>
    <w:basedOn w:val="1904"/>
    <w:uiPriority w:val="0"/>
    <w:qFormat/>
    <w:pPr>
      <w:spacing w:after="160" w:line="240" w:lineRule="auto"/>
      <w:widowControl w:val="off"/>
      <w:framePr w:w="9639" w:h="6917" w:wrap="around" w:vAnchor="page" w:hAnchor="page" w:xAlign="center" w:y="4469" w:hRule="exact"/>
    </w:pPr>
    <w:rPr>
      <w:szCs w:val="28"/>
    </w:rPr>
  </w:style>
  <w:style w:type="paragraph" w:styleId="2245" w:customStyle="1">
    <w:name w:val="封面标准文稿编辑信息2"/>
    <w:basedOn w:val="2072"/>
    <w:uiPriority w:val="0"/>
    <w:qFormat/>
    <w:pPr>
      <w:spacing w:after="160"/>
      <w:widowControl w:val="off"/>
      <w:framePr w:w="9639" w:h="6917" w:wrap="around" w:vAnchor="page" w:hAnchor="page" w:xAlign="center" w:y="4469" w:hRule="exact"/>
    </w:pPr>
    <w:rPr>
      <w:szCs w:val="28"/>
    </w:rPr>
  </w:style>
  <w:style w:type="paragraph" w:styleId="224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47" w:customStyle="1">
    <w:name w:val="封面正文内容"/>
    <w:basedOn w:val="761"/>
    <w:next w:val="761"/>
    <w:uiPriority w:val="0"/>
    <w:qFormat/>
    <w:rPr>
      <w:rFonts w:ascii="宋体" w:hAnsi="宋体" w:cs="宋体"/>
      <w:sz w:val="30"/>
      <w:szCs w:val="30"/>
    </w:rPr>
  </w:style>
  <w:style w:type="paragraph" w:styleId="2248" w:customStyle="1">
    <w:name w:val="a"/>
    <w:basedOn w:val="761"/>
    <w:uiPriority w:val="0"/>
    <w:qFormat/>
    <w:pPr>
      <w:jc w:val="left"/>
      <w:spacing w:before="100" w:beforeAutospacing="1" w:after="100" w:afterAutospacing="1"/>
      <w:widowControl/>
    </w:pPr>
    <w:rPr>
      <w:rFonts w:ascii="宋体" w:hAnsi="宋体" w:cs="宋体"/>
      <w:sz w:val="24"/>
    </w:rPr>
  </w:style>
  <w:style w:type="paragraph" w:styleId="2249" w:customStyle="1">
    <w:name w:val="方框下的ABC标题"/>
    <w:basedOn w:val="761"/>
    <w:uiPriority w:val="0"/>
    <w:qFormat/>
    <w:pPr>
      <w:spacing w:line="360" w:lineRule="auto"/>
    </w:pPr>
    <w:rPr>
      <w:rFonts w:hAnsi="宋体"/>
    </w:rPr>
  </w:style>
  <w:style w:type="paragraph" w:styleId="2250" w:customStyle="1">
    <w:name w:val="SUR-方框下的ABC标题"/>
    <w:basedOn w:val="761"/>
    <w:uiPriority w:val="0"/>
    <w:qFormat/>
    <w:pPr>
      <w:ind w:left="726" w:hanging="363"/>
      <w:jc w:val="left"/>
      <w:spacing w:line="360" w:lineRule="auto"/>
      <w:tabs>
        <w:tab w:val="left" w:pos="1140" w:leader="none"/>
      </w:tabs>
    </w:pPr>
    <w:rPr>
      <w:szCs w:val="20"/>
      <w:lang w:eastAsia="en-US"/>
    </w:rPr>
  </w:style>
  <w:style w:type="paragraph" w:styleId="225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52" w:customStyle="1">
    <w:name w:val="D标题二"/>
    <w:basedOn w:val="2251"/>
    <w:next w:val="2251"/>
    <w:uiPriority w:val="0"/>
    <w:qFormat/>
    <w:rPr>
      <w:rFonts w:eastAsia="黑体"/>
    </w:rPr>
  </w:style>
  <w:style w:type="paragraph" w:styleId="2253" w:customStyle="1">
    <w:name w:val="点对点应答文字"/>
    <w:basedOn w:val="761"/>
    <w:uiPriority w:val="0"/>
    <w:qFormat/>
    <w:pPr>
      <w:jc w:val="left"/>
      <w:spacing w:line="360" w:lineRule="auto"/>
    </w:pPr>
    <w:rPr>
      <w:i/>
      <w:color w:val="0000ff"/>
      <w:szCs w:val="20"/>
      <w:lang w:eastAsia="en-US"/>
    </w:rPr>
  </w:style>
  <w:style w:type="paragraph" w:styleId="2254" w:customStyle="1">
    <w:name w:val="SUR-方框标题"/>
    <w:basedOn w:val="761"/>
    <w:uiPriority w:val="0"/>
    <w:qFormat/>
    <w:pPr>
      <w:jc w:val="left"/>
      <w:spacing w:line="360" w:lineRule="auto"/>
    </w:pPr>
    <w:rPr>
      <w:szCs w:val="20"/>
      <w:lang w:eastAsia="en-US"/>
    </w:rPr>
  </w:style>
  <w:style w:type="paragraph" w:styleId="2255" w:customStyle="1">
    <w:name w:val="表内文字"/>
    <w:uiPriority w:val="0"/>
    <w:qFormat/>
    <w:rPr>
      <w:rFonts w:hint="default" w:ascii="Times New Roman" w:hAnsi="Times New Roman" w:eastAsia="宋体" w:cs="Times New Roman"/>
      <w:sz w:val="21"/>
      <w:lang w:val="en-US" w:eastAsia="zh-CN" w:bidi="ar-SA"/>
    </w:rPr>
  </w:style>
  <w:style w:type="paragraph" w:styleId="2256" w:customStyle="1">
    <w:name w:val="示意图说明"/>
    <w:basedOn w:val="761"/>
    <w:next w:val="773"/>
    <w:uiPriority w:val="0"/>
    <w:qFormat/>
    <w:pPr>
      <w:jc w:val="center"/>
      <w:spacing w:line="360" w:lineRule="auto"/>
    </w:pPr>
    <w:rPr>
      <w:rFonts w:eastAsia="黑体"/>
      <w:szCs w:val="20"/>
      <w:lang w:eastAsia="en-US"/>
    </w:rPr>
  </w:style>
  <w:style w:type="paragraph" w:styleId="2257" w:customStyle="1">
    <w:name w:val="方框标题"/>
    <w:basedOn w:val="761"/>
    <w:next w:val="761"/>
    <w:uiPriority w:val="0"/>
    <w:qFormat/>
    <w:pPr>
      <w:ind w:firstLine="397"/>
      <w:spacing w:line="360" w:lineRule="auto"/>
      <w:tabs>
        <w:tab w:val="left" w:pos="420" w:leader="none"/>
      </w:tabs>
    </w:pPr>
    <w:rPr>
      <w:rFonts w:eastAsia="黑体"/>
    </w:rPr>
  </w:style>
  <w:style w:type="paragraph" w:styleId="225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59" w:customStyle="1">
    <w:name w:val="MM Topic 1"/>
    <w:basedOn w:val="76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0" w:customStyle="1">
    <w:name w:val="MM Topic 3"/>
    <w:basedOn w:val="764"/>
    <w:uiPriority w:val="0"/>
    <w:qFormat/>
    <w:pPr>
      <w:ind w:left="420" w:hanging="420"/>
      <w:tabs>
        <w:tab w:val="left" w:pos="0" w:leader="none"/>
      </w:tabs>
    </w:pPr>
    <w:rPr>
      <w:rFonts w:ascii="Calibri" w:hAnsi="Calibri"/>
      <w:bCs/>
      <w:szCs w:val="32"/>
      <w:lang w:val="zh-CN"/>
    </w:rPr>
  </w:style>
  <w:style w:type="paragraph" w:styleId="2261" w:customStyle="1">
    <w:name w:val="p15"/>
    <w:basedOn w:val="761"/>
    <w:uiPriority w:val="0"/>
    <w:qFormat/>
    <w:pPr>
      <w:jc w:val="left"/>
      <w:spacing w:before="156" w:after="156"/>
      <w:widowControl/>
    </w:pPr>
    <w:rPr>
      <w:rFonts w:ascii="黑体" w:hAnsi="黑体" w:eastAsia="黑体" w:cs="宋体"/>
      <w:szCs w:val="21"/>
    </w:rPr>
  </w:style>
  <w:style w:type="paragraph" w:styleId="2262" w:customStyle="1">
    <w:name w:val="p16"/>
    <w:basedOn w:val="761"/>
    <w:uiPriority w:val="0"/>
    <w:qFormat/>
    <w:pPr>
      <w:ind w:firstLine="420"/>
      <w:widowControl/>
    </w:pPr>
    <w:rPr>
      <w:rFonts w:ascii="宋体" w:hAnsi="宋体" w:cs="宋体"/>
      <w:sz w:val="20"/>
      <w:szCs w:val="20"/>
    </w:rPr>
  </w:style>
  <w:style w:type="paragraph" w:styleId="2263" w:customStyle="1">
    <w:name w:val="p17"/>
    <w:basedOn w:val="761"/>
    <w:uiPriority w:val="0"/>
    <w:qFormat/>
    <w:pPr>
      <w:jc w:val="center"/>
      <w:spacing w:before="156" w:after="156"/>
      <w:widowControl/>
    </w:pPr>
    <w:rPr>
      <w:rFonts w:ascii="黑体" w:hAnsi="黑体" w:eastAsia="黑体" w:cs="宋体"/>
      <w:szCs w:val="21"/>
    </w:rPr>
  </w:style>
  <w:style w:type="paragraph" w:styleId="2264" w:customStyle="1">
    <w:name w:val="0-投标正文"/>
    <w:basedOn w:val="76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5" w:customStyle="1">
    <w:name w:val="网格型1"/>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2"/>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11"/>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21"/>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3"/>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12"/>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22"/>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4"/>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13"/>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23"/>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5"/>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6"/>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14"/>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24"/>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7"/>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8"/>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81" w:customStyle="1">
    <w:name w:val="普通(网站) Char"/>
    <w:uiPriority w:val="0"/>
    <w:qFormat/>
    <w:rPr>
      <w:rFonts w:ascii="宋体" w:hAnsi="宋体" w:cs="宋体"/>
      <w:color w:val="000000"/>
      <w:sz w:val="24"/>
      <w:szCs w:val="24"/>
    </w:rPr>
  </w:style>
  <w:style w:type="character" w:styleId="2282" w:customStyle="1">
    <w:name w:val="正文缩进 Char"/>
    <w:uiPriority w:val="0"/>
    <w:qFormat/>
    <w:rPr>
      <w:rFonts w:eastAsia="宋体"/>
      <w:sz w:val="21"/>
      <w:lang w:val="en-US" w:eastAsia="zh-CN" w:bidi="ar-SA"/>
    </w:rPr>
  </w:style>
  <w:style w:type="character" w:styleId="2283" w:customStyle="1">
    <w:name w:val="正文文本首行缩进 2 字符"/>
    <w:basedOn w:val="1561"/>
    <w:link w:val="829"/>
    <w:uiPriority w:val="99"/>
    <w:semiHidden/>
    <w:qFormat/>
    <w:rPr>
      <w:rFonts w:ascii="Times New Roman" w:hAnsi="Times New Roman" w:eastAsia="宋体" w:cs="Times New Roman"/>
      <w:szCs w:val="24"/>
    </w:rPr>
  </w:style>
  <w:style w:type="character" w:styleId="2284" w:customStyle="1">
    <w:name w:val="正文文本首行缩进 字符"/>
    <w:basedOn w:val="1562"/>
    <w:link w:val="828"/>
    <w:uiPriority w:val="99"/>
    <w:semiHidden/>
    <w:qFormat/>
    <w:rPr>
      <w:rFonts w:ascii="Times New Roman" w:hAnsi="Times New Roman" w:eastAsia="宋体" w:cs="Times New Roman"/>
      <w:szCs w:val="24"/>
    </w:rPr>
  </w:style>
  <w:style w:type="paragraph" w:styleId="2285" w:customStyle="1">
    <w:name w:val="Andy_正文格式"/>
    <w:basedOn w:val="761"/>
    <w:uiPriority w:val="0"/>
    <w:qFormat/>
    <w:pPr>
      <w:ind w:firstLine="560"/>
      <w:jc w:val="left"/>
    </w:pPr>
    <w:rPr>
      <w:rFonts w:ascii="仿宋_GB2312" w:eastAsia="仿宋_GB2312"/>
      <w:sz w:val="28"/>
      <w:szCs w:val="28"/>
    </w:rPr>
  </w:style>
  <w:style w:type="character" w:styleId="2286" w:customStyle="1">
    <w:name w:val="p141"/>
    <w:uiPriority w:val="0"/>
    <w:qFormat/>
    <w:rPr>
      <w:sz w:val="21"/>
      <w:szCs w:val="21"/>
    </w:rPr>
  </w:style>
  <w:style w:type="character" w:styleId="2287" w:customStyle="1">
    <w:name w:val="标题 3 字符"/>
    <w:uiPriority w:val="0"/>
    <w:qFormat/>
    <w:rPr>
      <w:b/>
      <w:sz w:val="32"/>
    </w:rPr>
  </w:style>
  <w:style w:type="paragraph" w:styleId="228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9" w:customStyle="1">
    <w:name w:val="px_10"/>
    <w:basedOn w:val="771"/>
    <w:uiPriority w:val="0"/>
    <w:qFormat/>
  </w:style>
  <w:style w:type="paragraph" w:styleId="2290"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91" w:customStyle="1">
    <w:name w:val="text-tag"/>
    <w:basedOn w:val="761"/>
    <w:uiPriority w:val="99"/>
    <w:semiHidden/>
    <w:qFormat/>
    <w:pPr>
      <w:jc w:val="left"/>
      <w:spacing w:before="100" w:beforeAutospacing="1" w:after="100" w:afterAutospacing="1"/>
      <w:widowControl/>
    </w:pPr>
    <w:rPr>
      <w:rFonts w:ascii="宋体" w:hAnsi="宋体" w:cs="宋体"/>
      <w:sz w:val="24"/>
    </w:rPr>
  </w:style>
  <w:style w:type="paragraph" w:styleId="2292" w:customStyle="1">
    <w:name w:val="_Style 1379"/>
    <w:basedOn w:val="761"/>
    <w:next w:val="761"/>
    <w:uiPriority w:val="0"/>
    <w:qFormat/>
    <w:pPr>
      <w:jc w:val="center"/>
      <w:pBdr>
        <w:bottom w:val="single" w:color="auto" w:sz="6" w:space="1"/>
      </w:pBdr>
    </w:pPr>
    <w:rPr>
      <w:rFonts w:ascii="Arial"/>
      <w:vanish/>
      <w:sz w:val="16"/>
    </w:rPr>
  </w:style>
  <w:style w:type="paragraph" w:styleId="2293" w:customStyle="1">
    <w:name w:val="_Style 1380"/>
    <w:basedOn w:val="761"/>
    <w:next w:val="761"/>
    <w:uiPriority w:val="0"/>
    <w:qFormat/>
    <w:pPr>
      <w:jc w:val="center"/>
      <w:pBdr>
        <w:top w:val="single" w:color="auto" w:sz="6" w:space="1"/>
      </w:pBdr>
    </w:pPr>
    <w:rPr>
      <w:rFonts w:ascii="Arial"/>
      <w:vanish/>
      <w:sz w:val="16"/>
    </w:rPr>
  </w:style>
  <w:style w:type="paragraph" w:styleId="229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95" w:customStyle="1">
    <w:name w:val="纯文本 Char1"/>
    <w:link w:val="1855"/>
    <w:uiPriority w:val="0"/>
    <w:qFormat/>
    <w:rPr>
      <w:rFonts w:ascii="宋体" w:hAnsi="Courier New"/>
      <w:sz w:val="21"/>
      <w:szCs w:val="21"/>
    </w:rPr>
  </w:style>
  <w:style w:type="paragraph" w:styleId="2296" w:customStyle="1">
    <w:name w:val="索引 11"/>
    <w:basedOn w:val="761"/>
    <w:next w:val="761"/>
    <w:uiPriority w:val="99"/>
    <w:qFormat/>
    <w:pPr>
      <w:spacing w:line="360" w:lineRule="auto"/>
    </w:pPr>
    <w:rPr>
      <w:rFonts w:ascii="仿宋_GB2312" w:eastAsia="仿宋_GB2312"/>
      <w:sz w:val="24"/>
      <w:szCs w:val="20"/>
    </w:rPr>
  </w:style>
  <w:style w:type="paragraph" w:styleId="2297"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298" w:customStyle="1">
    <w:name w:val="Table Normal"/>
    <w:uiPriority w:val="0"/>
    <w:semiHidden/>
    <w:unhideWhenUsed/>
    <w:qFormat/>
    <w:tblPr>
      <w:tblCellMar>
        <w:left w:w="0" w:type="dxa"/>
        <w:top w:w="0" w:type="dxa"/>
        <w:right w:w="0" w:type="dxa"/>
        <w:bottom w:w="0" w:type="dxa"/>
      </w:tblCellMar>
    </w:tblPr>
  </w:style>
  <w:style w:type="paragraph" w:styleId="229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00" w:customStyle="1">
    <w:name w:val="Normal_0"/>
    <w:uiPriority w:val="0"/>
    <w:qFormat/>
    <w:rPr>
      <w:rFonts w:ascii="Times New Roman" w:hAnsi="Times New Roman" w:eastAsia="Times New Roman" w:cs="Times New Roman"/>
      <w:sz w:val="24"/>
      <w:szCs w:val="24"/>
      <w:lang w:val="en-US" w:eastAsia="zh-CN" w:bidi="ar-SA"/>
    </w:rPr>
  </w:style>
  <w:style w:type="character" w:styleId="2301" w:customStyle="1">
    <w:name w:val="titlebody"/>
    <w:basedOn w:val="771"/>
    <w:uiPriority w:val="0"/>
    <w:qFormat/>
    <w:rPr>
      <w:rFonts w:ascii="宋体" w:hAnsi="宋体" w:eastAsia="宋体" w:cs="宋体"/>
      <w:b/>
      <w:bCs/>
      <w:color w:val="000000"/>
      <w:sz w:val="24"/>
      <w:szCs w:val="24"/>
    </w:rPr>
  </w:style>
  <w:style w:type="paragraph" w:styleId="230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03" w:customStyle="1">
    <w:name w:val="正文_7"/>
    <w:uiPriority w:val="0"/>
    <w:qFormat/>
    <w:rPr>
      <w:rFonts w:ascii="Times New Roman" w:hAnsi="Times New Roman" w:eastAsia="宋体" w:cs="Times New Roman"/>
      <w:sz w:val="24"/>
      <w:szCs w:val="24"/>
      <w:lang w:val="en-US" w:eastAsia="zh-CN" w:bidi="ar-SA"/>
    </w:rPr>
  </w:style>
  <w:style w:type="paragraph" w:styleId="2304" w:customStyle="1">
    <w:name w:val="Normal_21"/>
    <w:uiPriority w:val="0"/>
    <w:qFormat/>
    <w:rPr>
      <w:rFonts w:hint="default" w:ascii="Times New Roman" w:hAnsi="Times New Roman" w:eastAsia="Times New Roman" w:cs="Times New Roman"/>
      <w:sz w:val="24"/>
      <w:szCs w:val="24"/>
    </w:rPr>
  </w:style>
  <w:style w:type="paragraph" w:styleId="2305" w:customStyle="1">
    <w:name w:val="正文_9"/>
    <w:uiPriority w:val="0"/>
    <w:qFormat/>
    <w:pPr>
      <w:jc w:val="both"/>
      <w:widowControl w:val="off"/>
    </w:pPr>
    <w:rPr>
      <w:rFonts w:hint="default" w:ascii="Calibri" w:hAnsi="Calibri" w:eastAsia="宋体" w:cs="Times New Roman"/>
      <w:sz w:val="21"/>
      <w:szCs w:val="22"/>
    </w:rPr>
  </w:style>
  <w:style w:type="paragraph" w:styleId="2306" w:customStyle="1">
    <w:name w:val="正文缩进_0_0"/>
    <w:basedOn w:val="2305"/>
    <w:uiPriority w:val="0"/>
    <w:qFormat/>
    <w:pPr>
      <w:ind w:firstLine="482"/>
      <w:spacing w:line="360" w:lineRule="atLeast"/>
    </w:pPr>
    <w:rPr>
      <w:rFonts w:ascii="Times New Roman" w:hAnsi="Times New Roman"/>
      <w:sz w:val="24"/>
      <w:szCs w:val="20"/>
      <w:lang w:bidi="mn-Mong-CN"/>
    </w:rPr>
  </w:style>
  <w:style w:type="paragraph" w:styleId="2307" w:customStyle="1">
    <w:name w:val="Normal_22"/>
    <w:uiPriority w:val="0"/>
    <w:qFormat/>
    <w:rPr>
      <w:rFonts w:hint="default" w:ascii="Times New Roman" w:hAnsi="Times New Roman" w:eastAsia="Times New Roman" w:cs="Times New Roman"/>
      <w:sz w:val="24"/>
      <w:szCs w:val="24"/>
    </w:rPr>
  </w:style>
  <w:style w:type="paragraph" w:styleId="2308" w:customStyle="1">
    <w:name w:val="正文_10"/>
    <w:uiPriority w:val="0"/>
    <w:qFormat/>
    <w:pPr>
      <w:jc w:val="both"/>
      <w:widowControl w:val="off"/>
    </w:pPr>
    <w:rPr>
      <w:rFonts w:hint="default" w:ascii="Calibri" w:hAnsi="Calibri" w:eastAsia="宋体" w:cs="Times New Roman"/>
      <w:sz w:val="21"/>
      <w:szCs w:val="22"/>
    </w:rPr>
  </w:style>
  <w:style w:type="paragraph" w:styleId="2309" w:customStyle="1">
    <w:name w:val="正文缩进_1"/>
    <w:basedOn w:val="2310"/>
    <w:uiPriority w:val="0"/>
    <w:qFormat/>
    <w:pPr>
      <w:ind w:firstLine="482"/>
      <w:spacing w:line="360" w:lineRule="atLeast"/>
    </w:pPr>
    <w:rPr>
      <w:rFonts w:ascii="Times New Roman" w:hAnsi="Times New Roman"/>
      <w:sz w:val="24"/>
      <w:szCs w:val="20"/>
      <w:lang w:bidi="mn-Mong-CN"/>
    </w:rPr>
  </w:style>
  <w:style w:type="paragraph" w:styleId="2310" w:customStyle="1">
    <w:name w:val="正文_11"/>
    <w:uiPriority w:val="0"/>
    <w:qFormat/>
    <w:pPr>
      <w:jc w:val="both"/>
      <w:widowControl w:val="off"/>
    </w:pPr>
    <w:rPr>
      <w:rFonts w:hint="default" w:ascii="Calibri" w:hAnsi="Calibri" w:eastAsia="宋体" w:cs="Times New Roman"/>
      <w:sz w:val="21"/>
      <w:szCs w:val="22"/>
    </w:rPr>
  </w:style>
  <w:style w:type="paragraph" w:styleId="2311" w:customStyle="1">
    <w:name w:val="Normal_23"/>
    <w:uiPriority w:val="0"/>
    <w:qFormat/>
    <w:rPr>
      <w:rFonts w:hint="default" w:ascii="Times New Roman" w:hAnsi="Times New Roman" w:eastAsia="Times New Roman" w:cs="Times New Roman"/>
      <w:sz w:val="24"/>
      <w:szCs w:val="24"/>
    </w:rPr>
  </w:style>
  <w:style w:type="paragraph" w:styleId="2312" w:customStyle="1">
    <w:name w:val="Normal_25"/>
    <w:uiPriority w:val="0"/>
    <w:qFormat/>
    <w:rPr>
      <w:rFonts w:hint="default" w:ascii="Times New Roman" w:hAnsi="Times New Roman" w:eastAsia="Times New Roman" w:cs="Times New Roman"/>
      <w:sz w:val="24"/>
      <w:szCs w:val="24"/>
      <w:lang w:val="en-US" w:eastAsia="zh-CN" w:bidi="ar-SA"/>
    </w:rPr>
  </w:style>
  <w:style w:type="numbering" w:styleId="2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郑颖佳</cp:lastModifiedBy>
  <cp:revision>14</cp:revision>
  <dcterms:created xsi:type="dcterms:W3CDTF">2023-05-05T09:13:00Z</dcterms:created>
  <dcterms:modified xsi:type="dcterms:W3CDTF">2025-12-04T07:47:41Z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5D3EB5C05AD743C9B70EE76A21E6BC78_13</vt:lpwstr>
  </property>
  <property fmtid="{D5CDD505-2E9C-101B-9397-08002B2CF9AE}" pid="4" name="KSOTemplateDocerSaveRecord">
    <vt:lpwstr>eyJoZGlkIjoiNTIyOTRmZjdkNDIyMWNlZjAzNzc2M2I5ZDMzYTFmNjgiLCJ1c2VySWQiOiIzMDg4NTU2OTgifQ==</vt:lpwstr>
  </property>
</Properties>
</file>